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На основу члана 44а Закона о заштити од пожара („Службени гласник РС</w:t>
      </w:r>
      <w:r>
        <w:rPr>
          <w:rFonts w:ascii="Arial" w:hAnsi="Arial" w:cs="Arial"/>
          <w:color w:val="333333"/>
          <w:sz w:val="18"/>
          <w:szCs w:val="18"/>
        </w:rPr>
        <w:t>ˮ</w:t>
      </w:r>
      <w:r>
        <w:rPr>
          <w:rFonts w:ascii="Verdana" w:hAnsi="Verdana"/>
          <w:color w:val="333333"/>
          <w:sz w:val="18"/>
          <w:szCs w:val="18"/>
        </w:rPr>
        <w:t xml:space="preserve">, </w:t>
      </w:r>
      <w:r>
        <w:rPr>
          <w:rFonts w:ascii="Verdana" w:hAnsi="Verdana" w:cs="Verdana"/>
          <w:color w:val="333333"/>
          <w:sz w:val="18"/>
          <w:szCs w:val="18"/>
        </w:rPr>
        <w:t>бр</w:t>
      </w:r>
      <w:r>
        <w:rPr>
          <w:rFonts w:ascii="Verdana" w:hAnsi="Verdana"/>
          <w:color w:val="333333"/>
          <w:sz w:val="18"/>
          <w:szCs w:val="18"/>
        </w:rPr>
        <w:t xml:space="preserve">. 111/09, 20/15 </w:t>
      </w:r>
      <w:r>
        <w:rPr>
          <w:rFonts w:ascii="Verdana" w:hAnsi="Verdana" w:cs="Verdana"/>
          <w:color w:val="333333"/>
          <w:sz w:val="18"/>
          <w:szCs w:val="18"/>
        </w:rPr>
        <w:t>и</w:t>
      </w:r>
      <w:r>
        <w:rPr>
          <w:rFonts w:ascii="Verdana" w:hAnsi="Verdana"/>
          <w:color w:val="333333"/>
          <w:sz w:val="18"/>
          <w:szCs w:val="18"/>
        </w:rPr>
        <w:t xml:space="preserve"> 87/18), </w:t>
      </w:r>
      <w:r>
        <w:rPr>
          <w:rFonts w:ascii="Verdana" w:hAnsi="Verdana" w:cs="Verdana"/>
          <w:color w:val="333333"/>
          <w:sz w:val="18"/>
          <w:szCs w:val="18"/>
        </w:rPr>
        <w:t>члана</w:t>
      </w:r>
      <w:r>
        <w:rPr>
          <w:rFonts w:ascii="Verdana" w:hAnsi="Verdana"/>
          <w:color w:val="333333"/>
          <w:sz w:val="18"/>
          <w:szCs w:val="18"/>
        </w:rPr>
        <w:t xml:space="preserve"> 17. </w:t>
      </w:r>
      <w:proofErr w:type="gramStart"/>
      <w:r>
        <w:rPr>
          <w:rFonts w:ascii="Verdana" w:hAnsi="Verdana" w:cs="Verdana"/>
          <w:color w:val="333333"/>
          <w:sz w:val="18"/>
          <w:szCs w:val="18"/>
        </w:rPr>
        <w:t>став</w:t>
      </w:r>
      <w:proofErr w:type="gramEnd"/>
      <w:r>
        <w:rPr>
          <w:rFonts w:ascii="Verdana" w:hAnsi="Verdana"/>
          <w:color w:val="333333"/>
          <w:sz w:val="18"/>
          <w:szCs w:val="18"/>
        </w:rPr>
        <w:t xml:space="preserve"> 4. </w:t>
      </w:r>
      <w:proofErr w:type="gramStart"/>
      <w:r>
        <w:rPr>
          <w:rFonts w:ascii="Verdana" w:hAnsi="Verdana" w:cs="Verdana"/>
          <w:color w:val="333333"/>
          <w:sz w:val="18"/>
          <w:szCs w:val="18"/>
        </w:rPr>
        <w:t>и</w:t>
      </w:r>
      <w:proofErr w:type="gramEnd"/>
      <w:r>
        <w:rPr>
          <w:rFonts w:ascii="Verdana" w:hAnsi="Verdana"/>
          <w:color w:val="333333"/>
          <w:sz w:val="18"/>
          <w:szCs w:val="18"/>
        </w:rPr>
        <w:t xml:space="preserve"> </w:t>
      </w:r>
      <w:r>
        <w:rPr>
          <w:rFonts w:ascii="Verdana" w:hAnsi="Verdana" w:cs="Verdana"/>
          <w:color w:val="333333"/>
          <w:sz w:val="18"/>
          <w:szCs w:val="18"/>
        </w:rPr>
        <w:t>члана</w:t>
      </w:r>
      <w:r>
        <w:rPr>
          <w:rFonts w:ascii="Verdana" w:hAnsi="Verdana"/>
          <w:color w:val="333333"/>
          <w:sz w:val="18"/>
          <w:szCs w:val="18"/>
        </w:rPr>
        <w:t xml:space="preserve"> 24. </w:t>
      </w:r>
      <w:proofErr w:type="gramStart"/>
      <w:r>
        <w:rPr>
          <w:rFonts w:ascii="Verdana" w:hAnsi="Verdana" w:cs="Verdana"/>
          <w:color w:val="333333"/>
          <w:sz w:val="18"/>
          <w:szCs w:val="18"/>
        </w:rPr>
        <w:t>став</w:t>
      </w:r>
      <w:proofErr w:type="gramEnd"/>
      <w:r>
        <w:rPr>
          <w:rFonts w:ascii="Verdana" w:hAnsi="Verdana"/>
          <w:color w:val="333333"/>
          <w:sz w:val="18"/>
          <w:szCs w:val="18"/>
        </w:rPr>
        <w:t xml:space="preserve"> 2. </w:t>
      </w:r>
      <w:r>
        <w:rPr>
          <w:rFonts w:ascii="Verdana" w:hAnsi="Verdana" w:cs="Verdana"/>
          <w:color w:val="333333"/>
          <w:sz w:val="18"/>
          <w:szCs w:val="18"/>
        </w:rPr>
        <w:t>Закона</w:t>
      </w:r>
      <w:r>
        <w:rPr>
          <w:rFonts w:ascii="Verdana" w:hAnsi="Verdana"/>
          <w:color w:val="333333"/>
          <w:sz w:val="18"/>
          <w:szCs w:val="18"/>
        </w:rPr>
        <w:t xml:space="preserve"> </w:t>
      </w:r>
      <w:r>
        <w:rPr>
          <w:rFonts w:ascii="Verdana" w:hAnsi="Verdana" w:cs="Verdana"/>
          <w:color w:val="333333"/>
          <w:sz w:val="18"/>
          <w:szCs w:val="18"/>
        </w:rPr>
        <w:t>о</w:t>
      </w:r>
      <w:r>
        <w:rPr>
          <w:rFonts w:ascii="Verdana" w:hAnsi="Verdana"/>
          <w:color w:val="333333"/>
          <w:sz w:val="18"/>
          <w:szCs w:val="18"/>
        </w:rPr>
        <w:t xml:space="preserve"> </w:t>
      </w:r>
      <w:r>
        <w:rPr>
          <w:rFonts w:ascii="Verdana" w:hAnsi="Verdana" w:cs="Verdana"/>
          <w:color w:val="333333"/>
          <w:sz w:val="18"/>
          <w:szCs w:val="18"/>
        </w:rPr>
        <w:t>Влади</w:t>
      </w:r>
      <w:r>
        <w:rPr>
          <w:rFonts w:ascii="Verdana" w:hAnsi="Verdana"/>
          <w:color w:val="333333"/>
          <w:sz w:val="18"/>
          <w:szCs w:val="18"/>
        </w:rPr>
        <w:t xml:space="preserve"> (</w:t>
      </w:r>
      <w:r>
        <w:rPr>
          <w:rFonts w:ascii="Verdana" w:hAnsi="Verdana" w:cs="Verdana"/>
          <w:color w:val="333333"/>
          <w:sz w:val="18"/>
          <w:szCs w:val="18"/>
        </w:rPr>
        <w:t>„Службени</w:t>
      </w:r>
      <w:r>
        <w:rPr>
          <w:rFonts w:ascii="Verdana" w:hAnsi="Verdana"/>
          <w:color w:val="333333"/>
          <w:sz w:val="18"/>
          <w:szCs w:val="18"/>
        </w:rPr>
        <w:t xml:space="preserve"> </w:t>
      </w:r>
      <w:r>
        <w:rPr>
          <w:rFonts w:ascii="Verdana" w:hAnsi="Verdana" w:cs="Verdana"/>
          <w:color w:val="333333"/>
          <w:sz w:val="18"/>
          <w:szCs w:val="18"/>
        </w:rPr>
        <w:t>гласник</w:t>
      </w:r>
      <w:r>
        <w:rPr>
          <w:rFonts w:ascii="Verdana" w:hAnsi="Verdana"/>
          <w:color w:val="333333"/>
          <w:sz w:val="18"/>
          <w:szCs w:val="18"/>
        </w:rPr>
        <w:t xml:space="preserve"> </w:t>
      </w:r>
      <w:r>
        <w:rPr>
          <w:rFonts w:ascii="Verdana" w:hAnsi="Verdana" w:cs="Verdana"/>
          <w:color w:val="333333"/>
          <w:sz w:val="18"/>
          <w:szCs w:val="18"/>
        </w:rPr>
        <w:t>РС</w:t>
      </w:r>
      <w:r>
        <w:rPr>
          <w:rFonts w:ascii="Arial" w:hAnsi="Arial" w:cs="Arial"/>
          <w:color w:val="333333"/>
          <w:sz w:val="18"/>
          <w:szCs w:val="18"/>
        </w:rPr>
        <w:t>ˮ</w:t>
      </w:r>
      <w:r>
        <w:rPr>
          <w:rFonts w:ascii="Verdana" w:hAnsi="Verdana"/>
          <w:color w:val="333333"/>
          <w:sz w:val="18"/>
          <w:szCs w:val="18"/>
        </w:rPr>
        <w:t xml:space="preserve">, </w:t>
      </w:r>
      <w:r>
        <w:rPr>
          <w:rFonts w:ascii="Verdana" w:hAnsi="Verdana" w:cs="Verdana"/>
          <w:color w:val="333333"/>
          <w:sz w:val="18"/>
          <w:szCs w:val="18"/>
        </w:rPr>
        <w:t>бр</w:t>
      </w:r>
      <w:r>
        <w:rPr>
          <w:rFonts w:ascii="Verdana" w:hAnsi="Verdana"/>
          <w:color w:val="333333"/>
          <w:sz w:val="18"/>
          <w:szCs w:val="18"/>
        </w:rPr>
        <w:t xml:space="preserve">. 55/05, 71/05 </w:t>
      </w:r>
      <w:r>
        <w:rPr>
          <w:rFonts w:ascii="Verdana" w:hAnsi="Verdana" w:cs="Verdana"/>
          <w:color w:val="333333"/>
          <w:sz w:val="18"/>
          <w:szCs w:val="18"/>
        </w:rPr>
        <w:t>–</w:t>
      </w:r>
      <w:r>
        <w:rPr>
          <w:rFonts w:ascii="Verdana" w:hAnsi="Verdana"/>
          <w:color w:val="333333"/>
          <w:sz w:val="18"/>
          <w:szCs w:val="18"/>
        </w:rPr>
        <w:t xml:space="preserve"> </w:t>
      </w:r>
      <w:r>
        <w:rPr>
          <w:rFonts w:ascii="Verdana" w:hAnsi="Verdana" w:cs="Verdana"/>
          <w:color w:val="333333"/>
          <w:sz w:val="18"/>
          <w:szCs w:val="18"/>
        </w:rPr>
        <w:t>исправка</w:t>
      </w:r>
      <w:r>
        <w:rPr>
          <w:rFonts w:ascii="Verdana" w:hAnsi="Verdana"/>
          <w:color w:val="333333"/>
          <w:sz w:val="18"/>
          <w:szCs w:val="18"/>
        </w:rPr>
        <w:t xml:space="preserve">, 101/07, 65/08, 16/11, 68/12 </w:t>
      </w:r>
      <w:r>
        <w:rPr>
          <w:rFonts w:ascii="Verdana" w:hAnsi="Verdana" w:cs="Verdana"/>
          <w:color w:val="333333"/>
          <w:sz w:val="18"/>
          <w:szCs w:val="18"/>
        </w:rPr>
        <w:t>–</w:t>
      </w:r>
      <w:r>
        <w:rPr>
          <w:rFonts w:ascii="Verdana" w:hAnsi="Verdana"/>
          <w:color w:val="333333"/>
          <w:sz w:val="18"/>
          <w:szCs w:val="18"/>
        </w:rPr>
        <w:t xml:space="preserve"> </w:t>
      </w:r>
      <w:r>
        <w:rPr>
          <w:rFonts w:ascii="Verdana" w:hAnsi="Verdana" w:cs="Verdana"/>
          <w:color w:val="333333"/>
          <w:sz w:val="18"/>
          <w:szCs w:val="18"/>
        </w:rPr>
        <w:t>УС</w:t>
      </w:r>
      <w:r>
        <w:rPr>
          <w:rFonts w:ascii="Verdana" w:hAnsi="Verdana"/>
          <w:color w:val="333333"/>
          <w:sz w:val="18"/>
          <w:szCs w:val="18"/>
        </w:rPr>
        <w:t xml:space="preserve">, 72/12, 74/12 </w:t>
      </w:r>
      <w:r>
        <w:rPr>
          <w:rFonts w:ascii="Verdana" w:hAnsi="Verdana" w:cs="Verdana"/>
          <w:color w:val="333333"/>
          <w:sz w:val="18"/>
          <w:szCs w:val="18"/>
        </w:rPr>
        <w:t>–</w:t>
      </w:r>
      <w:r>
        <w:rPr>
          <w:rFonts w:ascii="Verdana" w:hAnsi="Verdana"/>
          <w:color w:val="333333"/>
          <w:sz w:val="18"/>
          <w:szCs w:val="18"/>
        </w:rPr>
        <w:t xml:space="preserve"> </w:t>
      </w:r>
      <w:r>
        <w:rPr>
          <w:rFonts w:ascii="Verdana" w:hAnsi="Verdana" w:cs="Verdana"/>
          <w:color w:val="333333"/>
          <w:sz w:val="18"/>
          <w:szCs w:val="18"/>
        </w:rPr>
        <w:t>ис</w:t>
      </w:r>
      <w:r>
        <w:rPr>
          <w:rFonts w:ascii="Verdana" w:hAnsi="Verdana"/>
          <w:color w:val="333333"/>
          <w:sz w:val="18"/>
          <w:szCs w:val="18"/>
        </w:rPr>
        <w:t xml:space="preserve">правка УС, 7/14 – УС, 44/14 и 30/18 – др. </w:t>
      </w:r>
      <w:proofErr w:type="gramStart"/>
      <w:r>
        <w:rPr>
          <w:rFonts w:ascii="Verdana" w:hAnsi="Verdana"/>
          <w:color w:val="333333"/>
          <w:sz w:val="18"/>
          <w:szCs w:val="18"/>
        </w:rPr>
        <w:t>закон</w:t>
      </w:r>
      <w:proofErr w:type="gramEnd"/>
      <w:r>
        <w:rPr>
          <w:rFonts w:ascii="Verdana" w:hAnsi="Verdana"/>
          <w:color w:val="333333"/>
          <w:sz w:val="18"/>
          <w:szCs w:val="18"/>
        </w:rPr>
        <w:t>),</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Министар унутрашњих послова доноси</w:t>
      </w:r>
    </w:p>
    <w:p w:rsidR="00B63882" w:rsidRDefault="00B63882" w:rsidP="00B63882">
      <w:pPr>
        <w:pStyle w:val="odluka-zakon"/>
        <w:shd w:val="clear" w:color="auto" w:fill="FFFFFF"/>
        <w:spacing w:before="225" w:beforeAutospacing="0" w:after="225" w:afterAutospacing="0"/>
        <w:ind w:firstLine="480"/>
        <w:jc w:val="center"/>
        <w:rPr>
          <w:rFonts w:ascii="Verdana" w:hAnsi="Verdana"/>
          <w:b/>
          <w:bCs/>
          <w:color w:val="333333"/>
          <w:sz w:val="18"/>
          <w:szCs w:val="18"/>
        </w:rPr>
      </w:pPr>
      <w:bookmarkStart w:id="0" w:name="_GoBack"/>
      <w:r>
        <w:rPr>
          <w:rFonts w:ascii="Verdana" w:hAnsi="Verdana"/>
          <w:b/>
          <w:bCs/>
          <w:color w:val="333333"/>
          <w:sz w:val="18"/>
          <w:szCs w:val="18"/>
        </w:rPr>
        <w:t>ПРАВИЛНИК</w:t>
      </w:r>
    </w:p>
    <w:p w:rsidR="00B63882" w:rsidRDefault="00B63882" w:rsidP="00B63882">
      <w:pPr>
        <w:pStyle w:val="odluka-zakon"/>
        <w:shd w:val="clear" w:color="auto" w:fill="FFFFFF"/>
        <w:spacing w:before="225" w:beforeAutospacing="0" w:after="225" w:afterAutospacing="0"/>
        <w:ind w:firstLine="480"/>
        <w:jc w:val="center"/>
        <w:rPr>
          <w:rFonts w:ascii="Verdana" w:hAnsi="Verdana"/>
          <w:b/>
          <w:bCs/>
          <w:color w:val="333333"/>
          <w:sz w:val="18"/>
          <w:szCs w:val="18"/>
        </w:rPr>
      </w:pPr>
      <w:proofErr w:type="gramStart"/>
      <w:r>
        <w:rPr>
          <w:rFonts w:ascii="Verdana" w:hAnsi="Verdana"/>
          <w:b/>
          <w:bCs/>
          <w:color w:val="333333"/>
          <w:sz w:val="18"/>
          <w:szCs w:val="18"/>
        </w:rPr>
        <w:t>о</w:t>
      </w:r>
      <w:proofErr w:type="gramEnd"/>
      <w:r>
        <w:rPr>
          <w:rFonts w:ascii="Verdana" w:hAnsi="Verdana"/>
          <w:b/>
          <w:bCs/>
          <w:color w:val="333333"/>
          <w:sz w:val="18"/>
          <w:szCs w:val="18"/>
        </w:rPr>
        <w:t xml:space="preserve"> техничким нормативима безбедности гаража од пожара</w:t>
      </w:r>
    </w:p>
    <w:bookmarkEnd w:id="0"/>
    <w:p w:rsidR="00B63882" w:rsidRDefault="00B63882" w:rsidP="00B63882">
      <w:pPr>
        <w:pStyle w:val="centar"/>
        <w:shd w:val="clear" w:color="auto" w:fill="FFFFFF"/>
        <w:spacing w:before="225" w:beforeAutospacing="0" w:after="120" w:afterAutospacing="0"/>
        <w:ind w:firstLine="480"/>
        <w:jc w:val="center"/>
        <w:rPr>
          <w:rFonts w:ascii="Verdana" w:hAnsi="Verdana"/>
          <w:color w:val="333333"/>
          <w:sz w:val="18"/>
          <w:szCs w:val="18"/>
        </w:rPr>
      </w:pPr>
      <w:r>
        <w:rPr>
          <w:rFonts w:ascii="Verdana" w:hAnsi="Verdana"/>
          <w:color w:val="333333"/>
          <w:sz w:val="18"/>
          <w:szCs w:val="18"/>
        </w:rPr>
        <w:t xml:space="preserve">"Службени гласник РС", број 31 од 11. </w:t>
      </w:r>
      <w:proofErr w:type="gramStart"/>
      <w:r>
        <w:rPr>
          <w:rFonts w:ascii="Verdana" w:hAnsi="Verdana"/>
          <w:color w:val="333333"/>
          <w:sz w:val="18"/>
          <w:szCs w:val="18"/>
        </w:rPr>
        <w:t>априла</w:t>
      </w:r>
      <w:proofErr w:type="gramEnd"/>
      <w:r>
        <w:rPr>
          <w:rFonts w:ascii="Verdana" w:hAnsi="Verdana"/>
          <w:color w:val="333333"/>
          <w:sz w:val="18"/>
          <w:szCs w:val="18"/>
        </w:rPr>
        <w:t xml:space="preserve"> 2024.</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I. УВОДНЕ ОДРЕДБЕ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1.</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Овим правилником ближе се уређују посебни технички нормативи безбедности од пожара за изградњу, доградњу и реконструкцију гаража.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2.</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На делове објекта, као и за опрему, инсталације и уређаје, поред одредби овог правилника, примењују се и други прописи и српски стандарди којима су прописани захтеви заштите од пожара.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Испуњеност захтева заштите од пожара утврђених овим правилником за грађевинске производе, опрему и компоненте инсталација доказује се исправама о усаглашености у складу са прописима који уређују област грађевинских производа, као и исправама којима се доказује квалитет уграђене опреме и компоненти инсталације.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3.</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Под гаражом, у смислу овог правилника, подразумева се објекат или део објекта намењен само за паркирање путничких возила код које се приступ етажама и/или полуетажама гараже обавља рампама и /или гаражним лифтом, као и гаража са аутоматизованим паркирањем.</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У саставу гараже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се могу налазити службене просторије за запослена лица (нпр. контролне и благајничке просторије, просторије за обезбеђење, санитарне просторије и сл.), техничке просторије за инсталациону опрему, простор за пуњење возила на електрични погон и простор за прање возила.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4.</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Ако се врши реконструкција или доградња дела објекта из члана 1.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 и/или инсталација, опреме и уређаја на тим објектима, одредбе овог правилника примењују се само на део објекта и/или на инсталације, опрему и уређаје који су предмет реконструкције или доградње.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Реконструкцијом или доградњом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не сме се умањити пожарна безбедност постојећег објекта.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5.</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Поједини изрази и појмови који се користе у овом правилнику имају следеће значење: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1) </w:t>
      </w:r>
      <w:proofErr w:type="gramStart"/>
      <w:r>
        <w:rPr>
          <w:rFonts w:ascii="Verdana" w:hAnsi="Verdana"/>
          <w:color w:val="333333"/>
          <w:sz w:val="18"/>
          <w:szCs w:val="18"/>
        </w:rPr>
        <w:t>подземна</w:t>
      </w:r>
      <w:proofErr w:type="gramEnd"/>
      <w:r>
        <w:rPr>
          <w:rFonts w:ascii="Verdana" w:hAnsi="Verdana"/>
          <w:color w:val="333333"/>
          <w:sz w:val="18"/>
          <w:szCs w:val="18"/>
        </w:rPr>
        <w:t xml:space="preserve"> гаража је гаража чије се све етаже налазе испод нивоа коте терена, укључујући и етажу гараже чији је ниво пода укопан више од једне половине висине етаже гараже у односу на коту терена, а која може имати највише шест подземних етажа;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2) </w:t>
      </w:r>
      <w:proofErr w:type="gramStart"/>
      <w:r>
        <w:rPr>
          <w:rFonts w:ascii="Verdana" w:hAnsi="Verdana"/>
          <w:color w:val="333333"/>
          <w:sz w:val="18"/>
          <w:szCs w:val="18"/>
        </w:rPr>
        <w:t>надземна</w:t>
      </w:r>
      <w:proofErr w:type="gramEnd"/>
      <w:r>
        <w:rPr>
          <w:rFonts w:ascii="Verdana" w:hAnsi="Verdana"/>
          <w:color w:val="333333"/>
          <w:sz w:val="18"/>
          <w:szCs w:val="18"/>
        </w:rPr>
        <w:t xml:space="preserve"> гаража је гаража која не испуњава услове за подземну гаражу и може имати највише девет надземних етажа;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3) </w:t>
      </w:r>
      <w:proofErr w:type="gramStart"/>
      <w:r>
        <w:rPr>
          <w:rFonts w:ascii="Verdana" w:hAnsi="Verdana"/>
          <w:color w:val="333333"/>
          <w:sz w:val="18"/>
          <w:szCs w:val="18"/>
        </w:rPr>
        <w:t>мешовита</w:t>
      </w:r>
      <w:proofErr w:type="gramEnd"/>
      <w:r>
        <w:rPr>
          <w:rFonts w:ascii="Verdana" w:hAnsi="Verdana"/>
          <w:color w:val="333333"/>
          <w:sz w:val="18"/>
          <w:szCs w:val="18"/>
        </w:rPr>
        <w:t xml:space="preserve"> гаража је гаража која се састоји од подземног и надземног дела гараже;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lastRenderedPageBreak/>
        <w:t>4) надземна отворена гаража је гаража која има отворе за природну вентилацију према споља, величине која одговара најмање једној трећини укупне површине спољашњих зидова, од којих су најмање два спољашња зида један наспрам другог, са отворима према споља, при чему растојање између отвора не сме износити више од 70 m и у њима се одвија непрекидно проветравање;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5) </w:t>
      </w:r>
      <w:proofErr w:type="gramStart"/>
      <w:r>
        <w:rPr>
          <w:rFonts w:ascii="Verdana" w:hAnsi="Verdana"/>
          <w:color w:val="333333"/>
          <w:sz w:val="18"/>
          <w:szCs w:val="18"/>
        </w:rPr>
        <w:t>надземна</w:t>
      </w:r>
      <w:proofErr w:type="gramEnd"/>
      <w:r>
        <w:rPr>
          <w:rFonts w:ascii="Verdana" w:hAnsi="Verdana"/>
          <w:color w:val="333333"/>
          <w:sz w:val="18"/>
          <w:szCs w:val="18"/>
        </w:rPr>
        <w:t xml:space="preserve"> затворена гаража је гаража која не одговара појму надземне отворене гараже;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6) </w:t>
      </w:r>
      <w:proofErr w:type="gramStart"/>
      <w:r>
        <w:rPr>
          <w:rFonts w:ascii="Verdana" w:hAnsi="Verdana"/>
          <w:color w:val="333333"/>
          <w:sz w:val="18"/>
          <w:szCs w:val="18"/>
        </w:rPr>
        <w:t>гаража</w:t>
      </w:r>
      <w:proofErr w:type="gramEnd"/>
      <w:r>
        <w:rPr>
          <w:rFonts w:ascii="Verdana" w:hAnsi="Verdana"/>
          <w:color w:val="333333"/>
          <w:sz w:val="18"/>
          <w:szCs w:val="18"/>
        </w:rPr>
        <w:t xml:space="preserve"> са аутоматизованим паркирањем је гаража са специјалним уређајима за паркирање путничких возила и њихово враћање до улаза гараже помоћу система механичког преноса који је аутоматизован и ради без посаде;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7) </w:t>
      </w:r>
      <w:proofErr w:type="gramStart"/>
      <w:r>
        <w:rPr>
          <w:rFonts w:ascii="Verdana" w:hAnsi="Verdana"/>
          <w:color w:val="333333"/>
          <w:sz w:val="18"/>
          <w:szCs w:val="18"/>
        </w:rPr>
        <w:t>гаража</w:t>
      </w:r>
      <w:proofErr w:type="gramEnd"/>
      <w:r>
        <w:rPr>
          <w:rFonts w:ascii="Verdana" w:hAnsi="Verdana"/>
          <w:color w:val="333333"/>
          <w:sz w:val="18"/>
          <w:szCs w:val="18"/>
        </w:rPr>
        <w:t xml:space="preserve"> са гаражним лифтом је гаража код које се приступ етажама гараже обавља искључиво гаражним лифтом, при чему максималан број паркираних возила не може износити више од 30, без обзира на број етажа гараже;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8) </w:t>
      </w:r>
      <w:proofErr w:type="gramStart"/>
      <w:r>
        <w:rPr>
          <w:rFonts w:ascii="Verdana" w:hAnsi="Verdana"/>
          <w:color w:val="333333"/>
          <w:sz w:val="18"/>
          <w:szCs w:val="18"/>
        </w:rPr>
        <w:t>паркинг</w:t>
      </w:r>
      <w:proofErr w:type="gramEnd"/>
      <w:r>
        <w:rPr>
          <w:rFonts w:ascii="Verdana" w:hAnsi="Verdana"/>
          <w:color w:val="333333"/>
          <w:sz w:val="18"/>
          <w:szCs w:val="18"/>
        </w:rPr>
        <w:t xml:space="preserve"> место је део простора гараже намењен, технички опремљен и уређен за паркирање једног путничког возила, укључујући и сва паркинг места формирана системом вертикалног слагања возила употребом механичких уређаја;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9) </w:t>
      </w:r>
      <w:proofErr w:type="gramStart"/>
      <w:r>
        <w:rPr>
          <w:rFonts w:ascii="Verdana" w:hAnsi="Verdana"/>
          <w:color w:val="333333"/>
          <w:sz w:val="18"/>
          <w:szCs w:val="18"/>
        </w:rPr>
        <w:t>рампа</w:t>
      </w:r>
      <w:proofErr w:type="gramEnd"/>
      <w:r>
        <w:rPr>
          <w:rFonts w:ascii="Verdana" w:hAnsi="Verdana"/>
          <w:color w:val="333333"/>
          <w:sz w:val="18"/>
          <w:szCs w:val="18"/>
        </w:rPr>
        <w:t xml:space="preserve"> је саобраћајна површина која припада гаражи и намењена је за приступ етажама гараже (улазна рампа, излазна рампа и рампа за комуникацију између етажа и полуетажа);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10) </w:t>
      </w:r>
      <w:proofErr w:type="gramStart"/>
      <w:r>
        <w:rPr>
          <w:rFonts w:ascii="Verdana" w:hAnsi="Verdana"/>
          <w:color w:val="333333"/>
          <w:sz w:val="18"/>
          <w:szCs w:val="18"/>
        </w:rPr>
        <w:t>гаражни</w:t>
      </w:r>
      <w:proofErr w:type="gramEnd"/>
      <w:r>
        <w:rPr>
          <w:rFonts w:ascii="Verdana" w:hAnsi="Verdana"/>
          <w:color w:val="333333"/>
          <w:sz w:val="18"/>
          <w:szCs w:val="18"/>
        </w:rPr>
        <w:t xml:space="preserve"> лифт је теретни лифт који служи за подизање, односно спуштање путничког возила, заједно са возачем, са улазног нивоа гараже на ниво намењен за паркирање;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11) </w:t>
      </w:r>
      <w:proofErr w:type="gramStart"/>
      <w:r>
        <w:rPr>
          <w:rFonts w:ascii="Verdana" w:hAnsi="Verdana"/>
          <w:color w:val="333333"/>
          <w:sz w:val="18"/>
          <w:szCs w:val="18"/>
        </w:rPr>
        <w:t>корисна</w:t>
      </w:r>
      <w:proofErr w:type="gramEnd"/>
      <w:r>
        <w:rPr>
          <w:rFonts w:ascii="Verdana" w:hAnsi="Verdana"/>
          <w:color w:val="333333"/>
          <w:sz w:val="18"/>
          <w:szCs w:val="18"/>
        </w:rPr>
        <w:t xml:space="preserve"> површина гараже је укупан збир површина свих паркинг места, унутрашњих саобраћајних површина, рампи и корисних површина гаражних лифтова;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12) </w:t>
      </w:r>
      <w:proofErr w:type="gramStart"/>
      <w:r>
        <w:rPr>
          <w:rFonts w:ascii="Verdana" w:hAnsi="Verdana"/>
          <w:color w:val="333333"/>
          <w:sz w:val="18"/>
          <w:szCs w:val="18"/>
        </w:rPr>
        <w:t>слепи</w:t>
      </w:r>
      <w:proofErr w:type="gramEnd"/>
      <w:r>
        <w:rPr>
          <w:rFonts w:ascii="Verdana" w:hAnsi="Verdana"/>
          <w:color w:val="333333"/>
          <w:sz w:val="18"/>
          <w:szCs w:val="18"/>
        </w:rPr>
        <w:t xml:space="preserve"> простор гараже је простор са могућношћу евакуације кретањем само у једном смеру;</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13) техничке просторије за инсталациону опрему су просторије за смештај погонског уређаја лифта, просторије за смештај уређаја за подизање притиска воде у хидрантској мрежи, просторије за смештај инсталација и уређаја за гашење пожара, просторије за смештај електроенергетског постројења високог и ниског напона, просторија за смештај резервног или сигурносног извора за снабдевање електричном енергијом, просторија за смештај главних расклопних блокова и других главних табли са елементима електричних инсталација који су у функцији сигурносних система и сл.</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6.</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Према корисној површини, гараже могу бити:</w:t>
      </w:r>
    </w:p>
    <w:p w:rsidR="00B63882" w:rsidRDefault="00B63882" w:rsidP="00B63882">
      <w:pPr>
        <w:pStyle w:val="basic-paragraph"/>
        <w:shd w:val="clear" w:color="auto" w:fill="FFFFFF"/>
        <w:spacing w:before="0" w:beforeAutospacing="0" w:after="0" w:afterAutospacing="0"/>
        <w:ind w:firstLine="480"/>
        <w:rPr>
          <w:rFonts w:ascii="Verdana" w:hAnsi="Verdana"/>
          <w:color w:val="333333"/>
          <w:sz w:val="18"/>
          <w:szCs w:val="18"/>
        </w:rPr>
      </w:pPr>
      <w:r>
        <w:rPr>
          <w:rFonts w:ascii="Verdana" w:hAnsi="Verdana"/>
          <w:color w:val="333333"/>
          <w:sz w:val="18"/>
          <w:szCs w:val="18"/>
        </w:rPr>
        <w:t xml:space="preserve">1) </w:t>
      </w:r>
      <w:proofErr w:type="gramStart"/>
      <w:r>
        <w:rPr>
          <w:rFonts w:ascii="Verdana" w:hAnsi="Verdana"/>
          <w:color w:val="333333"/>
          <w:sz w:val="18"/>
          <w:szCs w:val="18"/>
        </w:rPr>
        <w:t>мале</w:t>
      </w:r>
      <w:proofErr w:type="gramEnd"/>
      <w:r>
        <w:rPr>
          <w:rFonts w:ascii="Verdana" w:hAnsi="Verdana"/>
          <w:color w:val="333333"/>
          <w:sz w:val="18"/>
          <w:szCs w:val="18"/>
        </w:rPr>
        <w:t xml:space="preserve"> гараже, с корисном површином до 400 m</w:t>
      </w:r>
      <w:r>
        <w:rPr>
          <w:rStyle w:val="superscript"/>
          <w:rFonts w:ascii="Verdana" w:hAnsi="Verdana"/>
          <w:color w:val="333333"/>
          <w:sz w:val="15"/>
          <w:szCs w:val="15"/>
          <w:vertAlign w:val="superscript"/>
        </w:rPr>
        <w:t>2</w:t>
      </w:r>
      <w:r>
        <w:rPr>
          <w:rFonts w:ascii="Verdana" w:hAnsi="Verdana"/>
          <w:color w:val="333333"/>
          <w:sz w:val="18"/>
          <w:szCs w:val="18"/>
        </w:rPr>
        <w:t>;</w:t>
      </w:r>
    </w:p>
    <w:p w:rsidR="00B63882" w:rsidRDefault="00B63882" w:rsidP="00B63882">
      <w:pPr>
        <w:pStyle w:val="basic-paragraph"/>
        <w:shd w:val="clear" w:color="auto" w:fill="FFFFFF"/>
        <w:spacing w:before="0" w:beforeAutospacing="0" w:after="0" w:afterAutospacing="0"/>
        <w:ind w:firstLine="480"/>
        <w:rPr>
          <w:rFonts w:ascii="Verdana" w:hAnsi="Verdana"/>
          <w:color w:val="333333"/>
          <w:sz w:val="18"/>
          <w:szCs w:val="18"/>
        </w:rPr>
      </w:pPr>
      <w:r>
        <w:rPr>
          <w:rFonts w:ascii="Verdana" w:hAnsi="Verdana"/>
          <w:color w:val="333333"/>
          <w:sz w:val="18"/>
          <w:szCs w:val="18"/>
        </w:rPr>
        <w:t xml:space="preserve">2) </w:t>
      </w:r>
      <w:proofErr w:type="gramStart"/>
      <w:r>
        <w:rPr>
          <w:rFonts w:ascii="Verdana" w:hAnsi="Verdana"/>
          <w:color w:val="333333"/>
          <w:sz w:val="18"/>
          <w:szCs w:val="18"/>
        </w:rPr>
        <w:t>средње</w:t>
      </w:r>
      <w:proofErr w:type="gramEnd"/>
      <w:r>
        <w:rPr>
          <w:rFonts w:ascii="Verdana" w:hAnsi="Verdana"/>
          <w:color w:val="333333"/>
          <w:sz w:val="18"/>
          <w:szCs w:val="18"/>
        </w:rPr>
        <w:t xml:space="preserve"> гараже, с корисном површином од 400 до 1500 m</w:t>
      </w:r>
      <w:r>
        <w:rPr>
          <w:rStyle w:val="superscript"/>
          <w:rFonts w:ascii="Verdana" w:hAnsi="Verdana"/>
          <w:color w:val="333333"/>
          <w:sz w:val="15"/>
          <w:szCs w:val="15"/>
          <w:vertAlign w:val="superscript"/>
        </w:rPr>
        <w:t>2</w:t>
      </w:r>
      <w:r>
        <w:rPr>
          <w:rFonts w:ascii="Verdana" w:hAnsi="Verdana"/>
          <w:color w:val="333333"/>
          <w:sz w:val="18"/>
          <w:szCs w:val="18"/>
        </w:rPr>
        <w:t>;</w:t>
      </w:r>
    </w:p>
    <w:p w:rsidR="00B63882" w:rsidRDefault="00B63882" w:rsidP="00B63882">
      <w:pPr>
        <w:pStyle w:val="basic-paragraph"/>
        <w:shd w:val="clear" w:color="auto" w:fill="FFFFFF"/>
        <w:spacing w:before="0" w:beforeAutospacing="0" w:after="0" w:afterAutospacing="0"/>
        <w:ind w:firstLine="480"/>
        <w:rPr>
          <w:rFonts w:ascii="Verdana" w:hAnsi="Verdana"/>
          <w:color w:val="333333"/>
          <w:sz w:val="18"/>
          <w:szCs w:val="18"/>
        </w:rPr>
      </w:pPr>
      <w:r>
        <w:rPr>
          <w:rFonts w:ascii="Verdana" w:hAnsi="Verdana"/>
          <w:color w:val="333333"/>
          <w:sz w:val="18"/>
          <w:szCs w:val="18"/>
        </w:rPr>
        <w:t xml:space="preserve">3) </w:t>
      </w:r>
      <w:proofErr w:type="gramStart"/>
      <w:r>
        <w:rPr>
          <w:rFonts w:ascii="Verdana" w:hAnsi="Verdana"/>
          <w:color w:val="333333"/>
          <w:sz w:val="18"/>
          <w:szCs w:val="18"/>
        </w:rPr>
        <w:t>велике</w:t>
      </w:r>
      <w:proofErr w:type="gramEnd"/>
      <w:r>
        <w:rPr>
          <w:rFonts w:ascii="Verdana" w:hAnsi="Verdana"/>
          <w:color w:val="333333"/>
          <w:sz w:val="18"/>
          <w:szCs w:val="18"/>
        </w:rPr>
        <w:t xml:space="preserve"> гараже, с корисном површином већом од 1500 m</w:t>
      </w:r>
      <w:r>
        <w:rPr>
          <w:rStyle w:val="superscript"/>
          <w:rFonts w:ascii="Verdana" w:hAnsi="Verdana"/>
          <w:color w:val="333333"/>
          <w:sz w:val="15"/>
          <w:szCs w:val="15"/>
          <w:vertAlign w:val="superscript"/>
        </w:rPr>
        <w:t>2</w:t>
      </w:r>
      <w:r>
        <w:rPr>
          <w:rFonts w:ascii="Verdana" w:hAnsi="Verdana"/>
          <w:color w:val="333333"/>
          <w:sz w:val="18"/>
          <w:szCs w:val="18"/>
        </w:rPr>
        <w:t>.</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За вишеетажне гараже са полуетажама укупан број етажа се одређује бројем полуетажа подељеним са два.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Одредбе овог правилника које се односе на етаже гараже сходно се примењују и на полуетаже гараже.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7.</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Свакој гаражи мора се обезбедити приступни пут изграђен у складу са прописом којим је уређена ова област.</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Приступни пут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мора бити увек слободан и на њему није дозвољено паркирање и заустављање других возила, нити постављање било којих других препрека које ометају ватрогасну интервенцију.</w:t>
      </w:r>
    </w:p>
    <w:p w:rsidR="00B63882" w:rsidRDefault="00B63882">
      <w:pPr>
        <w:rPr>
          <w:rFonts w:ascii="Verdana" w:eastAsia="Times New Roman" w:hAnsi="Verdana" w:cs="Times New Roman"/>
          <w:color w:val="333333"/>
          <w:sz w:val="18"/>
          <w:szCs w:val="18"/>
          <w:lang w:val="en-US"/>
        </w:rPr>
      </w:pPr>
      <w:r>
        <w:rPr>
          <w:rFonts w:ascii="Verdana" w:hAnsi="Verdana"/>
          <w:color w:val="333333"/>
          <w:sz w:val="18"/>
          <w:szCs w:val="18"/>
        </w:rPr>
        <w:br w:type="page"/>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lastRenderedPageBreak/>
        <w:t>II. ОТПОРНОСТ ПРЕМА ПОЖАРУ НОСЕЋИХ И НЕНОСЕЋИХ КОНСТРУКЦИЈА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8.</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Носећи елементи грађевинске конструкције (зид, стуб, међуспратна конструкција, греда, кровна конструкција и др.) и елементи конструкције на граници пожарног сектора надземне гараже и надземних делова мешовите гараже морају имати отпорност према пожару најмање: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1) </w:t>
      </w:r>
      <w:proofErr w:type="gramStart"/>
      <w:r>
        <w:rPr>
          <w:rFonts w:ascii="Verdana" w:hAnsi="Verdana"/>
          <w:color w:val="333333"/>
          <w:sz w:val="18"/>
          <w:szCs w:val="18"/>
        </w:rPr>
        <w:t>за</w:t>
      </w:r>
      <w:proofErr w:type="gramEnd"/>
      <w:r>
        <w:rPr>
          <w:rFonts w:ascii="Verdana" w:hAnsi="Verdana"/>
          <w:color w:val="333333"/>
          <w:sz w:val="18"/>
          <w:szCs w:val="18"/>
        </w:rPr>
        <w:t xml:space="preserve"> мале гараже – REI 30 или EI 30;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2) </w:t>
      </w:r>
      <w:proofErr w:type="gramStart"/>
      <w:r>
        <w:rPr>
          <w:rFonts w:ascii="Verdana" w:hAnsi="Verdana"/>
          <w:color w:val="333333"/>
          <w:sz w:val="18"/>
          <w:szCs w:val="18"/>
        </w:rPr>
        <w:t>за</w:t>
      </w:r>
      <w:proofErr w:type="gramEnd"/>
      <w:r>
        <w:rPr>
          <w:rFonts w:ascii="Verdana" w:hAnsi="Verdana"/>
          <w:color w:val="333333"/>
          <w:sz w:val="18"/>
          <w:szCs w:val="18"/>
        </w:rPr>
        <w:t xml:space="preserve"> средње гараже – REI 60 или EI 60;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3) </w:t>
      </w:r>
      <w:proofErr w:type="gramStart"/>
      <w:r>
        <w:rPr>
          <w:rFonts w:ascii="Verdana" w:hAnsi="Verdana"/>
          <w:color w:val="333333"/>
          <w:sz w:val="18"/>
          <w:szCs w:val="18"/>
        </w:rPr>
        <w:t>за</w:t>
      </w:r>
      <w:proofErr w:type="gramEnd"/>
      <w:r>
        <w:rPr>
          <w:rFonts w:ascii="Verdana" w:hAnsi="Verdana"/>
          <w:color w:val="333333"/>
          <w:sz w:val="18"/>
          <w:szCs w:val="18"/>
        </w:rPr>
        <w:t xml:space="preserve"> велике гараже – REI 90 или EI 90.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Елементи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морају бити изведени од грађевинских производа карактеристике реакције на пожар најмање класе A2-s1,d0.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Врата и сви други елементи за затварање отвора на граници пожарног сектора морају имати исту отпорност према пожару као и зид на граници пожарног сектора.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Изузетно од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кровна конструкција објекта која је од осталог дела објекта пожарно издвојена међуспратном конструкцијом отпорном према пожару не мора испуњавати захтев у погледу отпорности према пожару.</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9.</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Фасадни зидови надземне и надземних делова мешовите гараже морају испуњавати захтеве у погледу карактеристике реакције на пожар у складу са посебним прописом којим је уређена област безбедности од пожара спољних зидова зграда.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Кровни покривач надземне и надземних делова мешовите гараже мора имати отпорност према пожару као елементи конструкције на граници пожарног сектора и мора бити изведен од грађевинских производа карактеристике реакције на пожар најмање класе A2-s1</w:t>
      </w:r>
      <w:proofErr w:type="gramStart"/>
      <w:r>
        <w:rPr>
          <w:rFonts w:ascii="Verdana" w:hAnsi="Verdana"/>
          <w:color w:val="333333"/>
          <w:sz w:val="18"/>
          <w:szCs w:val="18"/>
        </w:rPr>
        <w:t>,d0</w:t>
      </w:r>
      <w:proofErr w:type="gramEnd"/>
      <w:r>
        <w:rPr>
          <w:rFonts w:ascii="Verdana" w:hAnsi="Verdana"/>
          <w:color w:val="333333"/>
          <w:sz w:val="18"/>
          <w:szCs w:val="18"/>
        </w:rPr>
        <w:t>.</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Изузетно од става 2.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кровни покривач објекта који не може бити изложен пожару са суседних објеката, не мора испуњавати захтев у погледу отпорности према пожару.</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10.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 саставу зид завесе у погледу система или појединачних компонената система надземне и надземних делова мешовите гараже морају се применити грађевински производи најмање карактеристике реакције на пожар класе B, осим елемената за заптивање који морају имати карактеристике реакције на пожар најмање класе E.</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Небитан саставни део застакљене испуне зид завесе јесте компонента која има дебљину &lt;1</w:t>
      </w:r>
      <w:proofErr w:type="gramStart"/>
      <w:r>
        <w:rPr>
          <w:rFonts w:ascii="Verdana" w:hAnsi="Verdana"/>
          <w:color w:val="333333"/>
          <w:sz w:val="18"/>
          <w:szCs w:val="18"/>
        </w:rPr>
        <w:t>,0</w:t>
      </w:r>
      <w:proofErr w:type="gramEnd"/>
      <w:r>
        <w:rPr>
          <w:rFonts w:ascii="Verdana" w:hAnsi="Verdana"/>
          <w:color w:val="333333"/>
          <w:sz w:val="18"/>
          <w:szCs w:val="18"/>
        </w:rPr>
        <w:t xml:space="preserve"> mm и слој масе по јединици површине &lt;1,0 kg/m², а која је са обе стране покривена најмање једном битном компонентом.</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Топлотно изолациони слој објекта преко кога се поставља зид завеса мора бити најмање карактеристике реакције на пожар класе B-s1</w:t>
      </w:r>
      <w:proofErr w:type="gramStart"/>
      <w:r>
        <w:rPr>
          <w:rFonts w:ascii="Verdana" w:hAnsi="Verdana"/>
          <w:color w:val="333333"/>
          <w:sz w:val="18"/>
          <w:szCs w:val="18"/>
        </w:rPr>
        <w:t>,d0</w:t>
      </w:r>
      <w:proofErr w:type="gramEnd"/>
      <w:r>
        <w:rPr>
          <w:rFonts w:ascii="Verdana" w:hAnsi="Verdana"/>
          <w:color w:val="333333"/>
          <w:sz w:val="18"/>
          <w:szCs w:val="18"/>
        </w:rPr>
        <w:t>.</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11.</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Носећи елементи грађевинске конструкције (зид, стуб, међуспратна конструкција, греда, кровна конструкција и др.) и елементи конструкције на граници пожарног сектора подземне и подземних делова мешовите гараже морају имати отпорност према пожару најмање REI 120 или EI 120.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Елементи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морају бити изведени од грађевинских производа карактеристике реакције на пожар најмање класе A2s1d0.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Врата и сви други елементи за затварање отвора на граници пожарног сектора морају имати отпорност према пожару најмање EI 90.</w:t>
      </w:r>
    </w:p>
    <w:p w:rsidR="00B63882" w:rsidRDefault="00B63882">
      <w:pPr>
        <w:rPr>
          <w:rFonts w:ascii="Verdana" w:eastAsia="Times New Roman" w:hAnsi="Verdana" w:cs="Times New Roman"/>
          <w:color w:val="333333"/>
          <w:sz w:val="18"/>
          <w:szCs w:val="18"/>
          <w:lang w:val="en-US"/>
        </w:rPr>
      </w:pPr>
      <w:r>
        <w:rPr>
          <w:rFonts w:ascii="Verdana" w:hAnsi="Verdana"/>
          <w:color w:val="333333"/>
          <w:sz w:val="18"/>
          <w:szCs w:val="18"/>
        </w:rPr>
        <w:br w:type="page"/>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lastRenderedPageBreak/>
        <w:t>Члан 12.</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Фасадни зидови подземне и подземних делова мешовите гараже који се налазе изнад коте терена морају испуњавати захтеве у погледу карактеристике реакције на пожар у складу са посебним прописом којим је уређена област безбедности од пожара спољних зидова зграда.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Кровни покривач подземне и подземних делова мешовите гараже мора имати отпорност према пожару најмање EI 90 и мора бити изведен од грађевинских производа карактеристике реакције на пожар најмање класе A2-s1</w:t>
      </w:r>
      <w:proofErr w:type="gramStart"/>
      <w:r>
        <w:rPr>
          <w:rFonts w:ascii="Verdana" w:hAnsi="Verdana"/>
          <w:color w:val="333333"/>
          <w:sz w:val="18"/>
          <w:szCs w:val="18"/>
        </w:rPr>
        <w:t>,d0</w:t>
      </w:r>
      <w:proofErr w:type="gramEnd"/>
      <w:r>
        <w:rPr>
          <w:rFonts w:ascii="Verdana" w:hAnsi="Verdana"/>
          <w:color w:val="333333"/>
          <w:sz w:val="18"/>
          <w:szCs w:val="18"/>
        </w:rPr>
        <w:t>.</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Изузетно од става 2.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кровни покривач објекта који не може бити изложен пожару са суседних објеката, не мора испуњавати захтев у погледу отпорности према пожару.</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У саставу зид завесе у погледу система или појединачних компонената система подземне и подземних делова мешовите гараже који се налазе изнад коте терена морају се применити грађевински производи из члана 10.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13.</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Уколико је гаража простор у саставу објекта друге намене мора бити одвојена у посебан пожарни сектор.</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Носећи елементи грађевинске конструкције и елементи конструкције на граници пожарног сектора гараже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морају бити у складу са одредбама овог прописа и прописа којим је уређена област изградње објекта у чијем је саставу гаража, при чему се морају применити одредбе строжијег прописа.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На фасадне зидове и зид завесе надземне гараже и надземног дела мешовите гараже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примењују се одредбе прописа којим је уређена област изградње објекта у чијем је саставу гаража.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III. ГРАЂЕВИНСКЕ МЕРЕ ЗА СПРЕЧАВАЊЕ ПРЕНОСА ПОЖАРА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14.</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Техничке просторије за инсталациону опрему се морају пожарно одвојити хоризонталним и вертикалним преградама отпорним према пожару најмање EI 90, изведеним од грађевинских производа карактеристике реакције на пожар најмање класе A2-s1</w:t>
      </w:r>
      <w:proofErr w:type="gramStart"/>
      <w:r>
        <w:rPr>
          <w:rFonts w:ascii="Verdana" w:hAnsi="Verdana"/>
          <w:color w:val="333333"/>
          <w:sz w:val="18"/>
          <w:szCs w:val="18"/>
        </w:rPr>
        <w:t>,d0</w:t>
      </w:r>
      <w:proofErr w:type="gramEnd"/>
      <w:r>
        <w:rPr>
          <w:rFonts w:ascii="Verdana" w:hAnsi="Verdana"/>
          <w:color w:val="333333"/>
          <w:sz w:val="18"/>
          <w:szCs w:val="18"/>
        </w:rPr>
        <w:t>.</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Врата и сви други елементи за затварање отвора на граници пожарног сектора морају имати отпорност према пожару најмање EI 60.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 подземним гаражама и подземним деловима мешовите гараже дозвољено je постављање просторија за смештај електроенергетског постројења високог и ниског напона само на првој етажи испод коте терена.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15.</w:t>
      </w:r>
    </w:p>
    <w:p w:rsidR="00B63882" w:rsidRDefault="00B63882" w:rsidP="00B63882">
      <w:pPr>
        <w:pStyle w:val="basic-paragraph"/>
        <w:shd w:val="clear" w:color="auto" w:fill="FFFFFF"/>
        <w:spacing w:before="0" w:beforeAutospacing="0" w:after="0" w:afterAutospacing="0"/>
        <w:ind w:firstLine="480"/>
        <w:rPr>
          <w:rFonts w:ascii="Verdana" w:hAnsi="Verdana"/>
          <w:color w:val="333333"/>
          <w:sz w:val="18"/>
          <w:szCs w:val="18"/>
        </w:rPr>
      </w:pPr>
      <w:r>
        <w:rPr>
          <w:rFonts w:ascii="Verdana" w:hAnsi="Verdana"/>
          <w:color w:val="333333"/>
          <w:sz w:val="18"/>
          <w:szCs w:val="18"/>
        </w:rPr>
        <w:t>Гаража са аутоматизованим паркирањем мора бити подељена у пожарне секторе, који не могу износити више од 6000 m</w:t>
      </w:r>
      <w:r>
        <w:rPr>
          <w:rStyle w:val="superscript"/>
          <w:rFonts w:ascii="Verdana" w:hAnsi="Verdana"/>
          <w:color w:val="333333"/>
          <w:sz w:val="15"/>
          <w:szCs w:val="15"/>
          <w:vertAlign w:val="superscript"/>
        </w:rPr>
        <w:t>3</w:t>
      </w:r>
      <w:r>
        <w:rPr>
          <w:rFonts w:ascii="Verdana" w:hAnsi="Verdana"/>
          <w:color w:val="333333"/>
          <w:sz w:val="18"/>
          <w:szCs w:val="18"/>
        </w:rPr>
        <w:t> бруто запремине гараже.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16.</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Фасадни (спољни) зид надземне гараже и надземног дела мешовите гараже мора бити изведен да спречи пут пламена између две суседне етаже извођењем вертикалног грађевинског елемента чија је отпорност према пожару најмање једнака отпорности према пожару елемената конструкције из члана 8.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Висина вертикалног грађевинског елемента који раздваја етаже (прекидно растојање) мора бити дужине најмање 1 m, или дужине најмање 1 m коју чини збир вертикалног и хоризонталног дела изложених пожару.</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Изузетно од ст. 1. </w:t>
      </w:r>
      <w:proofErr w:type="gramStart"/>
      <w:r>
        <w:rPr>
          <w:rFonts w:ascii="Verdana" w:hAnsi="Verdana"/>
          <w:color w:val="333333"/>
          <w:sz w:val="18"/>
          <w:szCs w:val="18"/>
        </w:rPr>
        <w:t>и</w:t>
      </w:r>
      <w:proofErr w:type="gramEnd"/>
      <w:r>
        <w:rPr>
          <w:rFonts w:ascii="Verdana" w:hAnsi="Verdana"/>
          <w:color w:val="333333"/>
          <w:sz w:val="18"/>
          <w:szCs w:val="18"/>
        </w:rPr>
        <w:t xml:space="preserve"> 2.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прекидно растојање може се одредити и прорачуном према SRPS EN 1991-1-2.</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lastRenderedPageBreak/>
        <w:t xml:space="preserve">Став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не односи се на степенишне просторе.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17.</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Хоризонтално ширење пожара на фасади на граници пожарног сектора спречава се хоризонталним прекидним растојањем, тако што се на месту сучељавања изводи део фасадног зида, у укупној ширини од минимум 1 m, исте отпорности према пожару као и унутрашњи пожарни зид са којим се сучељава.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Хоризонтално прекидно растојање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може се постићи и на начин да унутрашњи пожарни зид на месту сучељавања излази ван фасаде најмање 0,50 m.</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18.</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Подне, зидне и плафонске облоге просторија за комуникацију, које припадају коридору евакуације (сигурносна степеништа, предпростори, приступи крајњим излазима) морају имати карактеристику реакције на пожар најмање класе A2-s1</w:t>
      </w:r>
      <w:proofErr w:type="gramStart"/>
      <w:r>
        <w:rPr>
          <w:rFonts w:ascii="Verdana" w:hAnsi="Verdana"/>
          <w:color w:val="333333"/>
          <w:sz w:val="18"/>
          <w:szCs w:val="18"/>
        </w:rPr>
        <w:t>,d0</w:t>
      </w:r>
      <w:proofErr w:type="gramEnd"/>
      <w:r>
        <w:rPr>
          <w:rFonts w:ascii="Verdana" w:hAnsi="Verdana"/>
          <w:color w:val="333333"/>
          <w:sz w:val="18"/>
          <w:szCs w:val="18"/>
        </w:rPr>
        <w:t xml:space="preserve"> односно А2fl.</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19.</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Вертикалним каналима за смештај инсталација у гаражи и техничким просторијама за инсталациону опрему не сме се прилазити из коридора евакуације.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IV. ПУТЕВИ ЕВАКУАЦИЈЕ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20.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Пут евакуације мора бити увек слободан и незакрчен.</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21.</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Пут евакуације мора бити обележен стално осветљеним знаковима за евакуацију који испуњавају услове из посебних српских стандарда који ближе уређује област евакуације.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Видљивост знакова за евакуацију не може бити нарушена постављањем информационих и других табли.</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22.</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Врата на путу евакуације морају бити заокретна и морају се отварати у смеру излаза.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23.</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Да би се омогућило несметано кретање лица у гаражи, унутрашња висина у свим деловима гараже од пода до доње ивице таваничких греда, вентилационих цеви и елемената инсталисане опреме не може бити мања од 2</w:t>
      </w:r>
      <w:proofErr w:type="gramStart"/>
      <w:r>
        <w:rPr>
          <w:rFonts w:ascii="Verdana" w:hAnsi="Verdana"/>
          <w:color w:val="333333"/>
          <w:sz w:val="18"/>
          <w:szCs w:val="18"/>
        </w:rPr>
        <w:t>,20</w:t>
      </w:r>
      <w:proofErr w:type="gramEnd"/>
      <w:r>
        <w:rPr>
          <w:rFonts w:ascii="Verdana" w:hAnsi="Verdana"/>
          <w:color w:val="333333"/>
          <w:sz w:val="18"/>
          <w:szCs w:val="18"/>
        </w:rPr>
        <w:t xml:space="preserve"> m.</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Став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не односи се на гараже са аутоматизованим паркирањем.</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24.</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 гаражи код које се приступ етажама обавља рампама које се истовремено користе као пут евакуције, мора се са најмање једне стране рампе предвидети пешачка стаза чија је светла ширина најмање 0</w:t>
      </w:r>
      <w:proofErr w:type="gramStart"/>
      <w:r>
        <w:rPr>
          <w:rFonts w:ascii="Verdana" w:hAnsi="Verdana"/>
          <w:color w:val="333333"/>
          <w:sz w:val="18"/>
          <w:szCs w:val="18"/>
        </w:rPr>
        <w:t>,80</w:t>
      </w:r>
      <w:proofErr w:type="gramEnd"/>
      <w:r>
        <w:rPr>
          <w:rFonts w:ascii="Verdana" w:hAnsi="Verdana"/>
          <w:color w:val="333333"/>
          <w:sz w:val="18"/>
          <w:szCs w:val="18"/>
        </w:rPr>
        <w:t xml:space="preserve"> m.</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Пешачка стаза из става 1. овог члана се гради у облику тротоара или у нивоу коловоза са заштитном оградом (метални стубићи пречника 0,10 m, висине најмање 0,30 m, на растојању од 1,10 m).</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25.</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Дужина пута евакуације од најудаљеније тачке из подземне гараже и подземног дела мешовите гараже до најближег безбедног места са сваке етаже гараже (претпростор, </w:t>
      </w:r>
      <w:r>
        <w:rPr>
          <w:rFonts w:ascii="Verdana" w:hAnsi="Verdana"/>
          <w:color w:val="333333"/>
          <w:sz w:val="18"/>
          <w:szCs w:val="18"/>
        </w:rPr>
        <w:lastRenderedPageBreak/>
        <w:t>степениште, коридор евакуације и сл.) не сме бити већа од 50 m, а из слепог дела простора гараже не сме бити већа од 30 m.</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Дужина пута евакуације од најудаљеније тачке из надземне гараже и надземног дела мешовите гараже до најближег безбедног места са сваке етаже гараже (претпростор, степениште, коридор евакуације и сл.) не сме бити већа од 60 m, а из слепог дела простора гараже не сме бити већа од 35 m.</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Дужина пута евакуације из ст. 1. </w:t>
      </w:r>
      <w:proofErr w:type="gramStart"/>
      <w:r>
        <w:rPr>
          <w:rFonts w:ascii="Verdana" w:hAnsi="Verdana"/>
          <w:color w:val="333333"/>
          <w:sz w:val="18"/>
          <w:szCs w:val="18"/>
        </w:rPr>
        <w:t>и</w:t>
      </w:r>
      <w:proofErr w:type="gramEnd"/>
      <w:r>
        <w:rPr>
          <w:rFonts w:ascii="Verdana" w:hAnsi="Verdana"/>
          <w:color w:val="333333"/>
          <w:sz w:val="18"/>
          <w:szCs w:val="18"/>
        </w:rPr>
        <w:t xml:space="preserve"> 2.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мери се од најудаљеније тачке са паркинг места гараже дуж природног и неометаног кретања, при чему се не може узети у обзир кретање преко суседних и других паркинг места у гаражи.</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26.</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Излаз са етажа гараже може бити директно напоље или преко сигурносног степеништа за евакуацију које мора бити обезбеђено тако да ватра и дим не продиру на сигурносно степениште.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Сигурносно степениште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може бити спољашње и унутрашње.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Зидови унутрашњег сигурносног степеништа морају имати отпорност према пожару као елементи конструкције на граници пожарног сектора и морају бити изведени од грађевинских производа карактеристике реакције на пожар најмање класе A2-s1</w:t>
      </w:r>
      <w:proofErr w:type="gramStart"/>
      <w:r>
        <w:rPr>
          <w:rFonts w:ascii="Verdana" w:hAnsi="Verdana"/>
          <w:color w:val="333333"/>
          <w:sz w:val="18"/>
          <w:szCs w:val="18"/>
        </w:rPr>
        <w:t>,d0</w:t>
      </w:r>
      <w:proofErr w:type="gramEnd"/>
      <w:r>
        <w:rPr>
          <w:rFonts w:ascii="Verdana" w:hAnsi="Verdana"/>
          <w:color w:val="333333"/>
          <w:sz w:val="18"/>
          <w:szCs w:val="18"/>
        </w:rPr>
        <w:t>.</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Врата и сви други елементи за затварање отвора у зидовима из става 3.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морају имати исту отпорност према пожару као и зид на граници пожарног сектора.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Изузетно од става 4.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врата и сви други елементи за затварање отвора у зидовима из става 3.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подземних гаража и подземних делова мешовитих гаража могу имати отпорност према пожару најмање EI 90.</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27.</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Спољно сигурносно степениште из члана 26.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 мора бити:</w:t>
      </w:r>
    </w:p>
    <w:p w:rsidR="00B63882" w:rsidRDefault="00B63882" w:rsidP="00B63882">
      <w:pPr>
        <w:pStyle w:val="basic-paragraph"/>
        <w:shd w:val="clear" w:color="auto" w:fill="FFFFFF"/>
        <w:spacing w:before="0" w:beforeAutospacing="0" w:after="0" w:afterAutospacing="0"/>
        <w:ind w:firstLine="480"/>
        <w:rPr>
          <w:rFonts w:ascii="Verdana" w:hAnsi="Verdana"/>
          <w:color w:val="333333"/>
          <w:sz w:val="18"/>
          <w:szCs w:val="18"/>
        </w:rPr>
      </w:pPr>
      <w:r>
        <w:rPr>
          <w:rFonts w:ascii="Verdana" w:hAnsi="Verdana"/>
          <w:color w:val="333333"/>
          <w:sz w:val="18"/>
          <w:szCs w:val="18"/>
        </w:rPr>
        <w:t xml:space="preserve">1) </w:t>
      </w:r>
      <w:proofErr w:type="gramStart"/>
      <w:r>
        <w:rPr>
          <w:rFonts w:ascii="Verdana" w:hAnsi="Verdana"/>
          <w:color w:val="333333"/>
          <w:sz w:val="18"/>
          <w:szCs w:val="18"/>
        </w:rPr>
        <w:t>отворено</w:t>
      </w:r>
      <w:proofErr w:type="gramEnd"/>
      <w:r>
        <w:rPr>
          <w:rFonts w:ascii="Verdana" w:hAnsi="Verdana"/>
          <w:color w:val="333333"/>
          <w:sz w:val="18"/>
          <w:szCs w:val="18"/>
        </w:rPr>
        <w:t xml:space="preserve"> ка спољном простору најмање на једној целој страни степеништа, при чему површина отвора између сваке етаже односно етаже сваког подеста мора бити најмање 3,5 m</w:t>
      </w:r>
      <w:r>
        <w:rPr>
          <w:rStyle w:val="superscript"/>
          <w:rFonts w:ascii="Verdana" w:hAnsi="Verdana"/>
          <w:color w:val="333333"/>
          <w:sz w:val="15"/>
          <w:szCs w:val="15"/>
          <w:vertAlign w:val="superscript"/>
        </w:rPr>
        <w:t>2</w:t>
      </w:r>
      <w:r>
        <w:rPr>
          <w:rFonts w:ascii="Verdana" w:hAnsi="Verdana"/>
          <w:color w:val="333333"/>
          <w:sz w:val="18"/>
          <w:szCs w:val="18"/>
        </w:rPr>
        <w:t>, а отвори постављени на најмање 1 m изнад сваке етаже односно етаже сваког подеста;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2) </w:t>
      </w:r>
      <w:proofErr w:type="gramStart"/>
      <w:r>
        <w:rPr>
          <w:rFonts w:ascii="Verdana" w:hAnsi="Verdana"/>
          <w:color w:val="333333"/>
          <w:sz w:val="18"/>
          <w:szCs w:val="18"/>
        </w:rPr>
        <w:t>пожарно</w:t>
      </w:r>
      <w:proofErr w:type="gramEnd"/>
      <w:r>
        <w:rPr>
          <w:rFonts w:ascii="Verdana" w:hAnsi="Verdana"/>
          <w:color w:val="333333"/>
          <w:sz w:val="18"/>
          <w:szCs w:val="18"/>
        </w:rPr>
        <w:t xml:space="preserve"> одвојено према унутрашњости гараже зидовима и вратима који испуњавају захтеве из члана 26.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3) </w:t>
      </w:r>
      <w:proofErr w:type="gramStart"/>
      <w:r>
        <w:rPr>
          <w:rFonts w:ascii="Verdana" w:hAnsi="Verdana"/>
          <w:color w:val="333333"/>
          <w:sz w:val="18"/>
          <w:szCs w:val="18"/>
        </w:rPr>
        <w:t>корисне</w:t>
      </w:r>
      <w:proofErr w:type="gramEnd"/>
      <w:r>
        <w:rPr>
          <w:rFonts w:ascii="Verdana" w:hAnsi="Verdana"/>
          <w:color w:val="333333"/>
          <w:sz w:val="18"/>
          <w:szCs w:val="18"/>
        </w:rPr>
        <w:t xml:space="preserve"> ширине степенишног крака најмање 0,8 m и нагиба до 45º;</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4) </w:t>
      </w:r>
      <w:proofErr w:type="gramStart"/>
      <w:r>
        <w:rPr>
          <w:rFonts w:ascii="Verdana" w:hAnsi="Verdana"/>
          <w:color w:val="333333"/>
          <w:sz w:val="18"/>
          <w:szCs w:val="18"/>
        </w:rPr>
        <w:t>израђено</w:t>
      </w:r>
      <w:proofErr w:type="gramEnd"/>
      <w:r>
        <w:rPr>
          <w:rFonts w:ascii="Verdana" w:hAnsi="Verdana"/>
          <w:color w:val="333333"/>
          <w:sz w:val="18"/>
          <w:szCs w:val="18"/>
        </w:rPr>
        <w:t xml:space="preserve"> од негоривих грађевинских производа;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5) </w:t>
      </w:r>
      <w:proofErr w:type="gramStart"/>
      <w:r>
        <w:rPr>
          <w:rFonts w:ascii="Verdana" w:hAnsi="Verdana"/>
          <w:color w:val="333333"/>
          <w:sz w:val="18"/>
          <w:szCs w:val="18"/>
        </w:rPr>
        <w:t>постављено</w:t>
      </w:r>
      <w:proofErr w:type="gramEnd"/>
      <w:r>
        <w:rPr>
          <w:rFonts w:ascii="Verdana" w:hAnsi="Verdana"/>
          <w:color w:val="333333"/>
          <w:sz w:val="18"/>
          <w:szCs w:val="18"/>
        </w:rPr>
        <w:t xml:space="preserve"> на минималном растојању 1,5 m од отвора на фасади објекта, осим у случају када су заштићена од дејства пожара из објекта;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6) </w:t>
      </w:r>
      <w:proofErr w:type="gramStart"/>
      <w:r>
        <w:rPr>
          <w:rFonts w:ascii="Verdana" w:hAnsi="Verdana"/>
          <w:color w:val="333333"/>
          <w:sz w:val="18"/>
          <w:szCs w:val="18"/>
        </w:rPr>
        <w:t>постављено</w:t>
      </w:r>
      <w:proofErr w:type="gramEnd"/>
      <w:r>
        <w:rPr>
          <w:rFonts w:ascii="Verdana" w:hAnsi="Verdana"/>
          <w:color w:val="333333"/>
          <w:sz w:val="18"/>
          <w:szCs w:val="18"/>
        </w:rPr>
        <w:t xml:space="preserve"> на месту заштићеном од кише и снега (због залеђивања).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28.</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Унутрашње сигурносно степениште из члана 26.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 мора имати корисну ширину подеста и степенишног крака најмање 1 m.</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Унутрашње сигурносно степениште мора имати претпростор на свакој етажи гараже који испуњава следеће услове: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1) </w:t>
      </w:r>
      <w:proofErr w:type="gramStart"/>
      <w:r>
        <w:rPr>
          <w:rFonts w:ascii="Verdana" w:hAnsi="Verdana"/>
          <w:color w:val="333333"/>
          <w:sz w:val="18"/>
          <w:szCs w:val="18"/>
        </w:rPr>
        <w:t>претпростор</w:t>
      </w:r>
      <w:proofErr w:type="gramEnd"/>
      <w:r>
        <w:rPr>
          <w:rFonts w:ascii="Verdana" w:hAnsi="Verdana"/>
          <w:color w:val="333333"/>
          <w:sz w:val="18"/>
          <w:szCs w:val="18"/>
        </w:rPr>
        <w:t xml:space="preserve"> мора бити пожарно одвојен од простора гараже хоризонталним и вертикалним преградама, вратима и другим елементима за затварање отвора, отпорним према пожару као елементи конструкције на граници пожарног сектора;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2) </w:t>
      </w:r>
      <w:proofErr w:type="gramStart"/>
      <w:r>
        <w:rPr>
          <w:rFonts w:ascii="Verdana" w:hAnsi="Verdana"/>
          <w:color w:val="333333"/>
          <w:sz w:val="18"/>
          <w:szCs w:val="18"/>
        </w:rPr>
        <w:t>површина</w:t>
      </w:r>
      <w:proofErr w:type="gramEnd"/>
      <w:r>
        <w:rPr>
          <w:rFonts w:ascii="Verdana" w:hAnsi="Verdana"/>
          <w:color w:val="333333"/>
          <w:sz w:val="18"/>
          <w:szCs w:val="18"/>
        </w:rPr>
        <w:t xml:space="preserve"> претпростора мора износити најмање 5 m², с тим да претпростор не може бити ужи од корисне ширине 1,25 m;</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3) </w:t>
      </w:r>
      <w:proofErr w:type="gramStart"/>
      <w:r>
        <w:rPr>
          <w:rFonts w:ascii="Verdana" w:hAnsi="Verdana"/>
          <w:color w:val="333333"/>
          <w:sz w:val="18"/>
          <w:szCs w:val="18"/>
        </w:rPr>
        <w:t>врата</w:t>
      </w:r>
      <w:proofErr w:type="gramEnd"/>
      <w:r>
        <w:rPr>
          <w:rFonts w:ascii="Verdana" w:hAnsi="Verdana"/>
          <w:color w:val="333333"/>
          <w:sz w:val="18"/>
          <w:szCs w:val="18"/>
        </w:rPr>
        <w:t xml:space="preserve"> на улазу у претпростор и степениште морају бити заокретна и морају се отварати у смеру евакуације;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lastRenderedPageBreak/>
        <w:t xml:space="preserve">4) </w:t>
      </w:r>
      <w:proofErr w:type="gramStart"/>
      <w:r>
        <w:rPr>
          <w:rFonts w:ascii="Verdana" w:hAnsi="Verdana"/>
          <w:color w:val="333333"/>
          <w:sz w:val="18"/>
          <w:szCs w:val="18"/>
        </w:rPr>
        <w:t>претпростор</w:t>
      </w:r>
      <w:proofErr w:type="gramEnd"/>
      <w:r>
        <w:rPr>
          <w:rFonts w:ascii="Verdana" w:hAnsi="Verdana"/>
          <w:color w:val="333333"/>
          <w:sz w:val="18"/>
          <w:szCs w:val="18"/>
        </w:rPr>
        <w:t xml:space="preserve"> мора бити опремљен системима из члана 39.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5) </w:t>
      </w:r>
      <w:proofErr w:type="gramStart"/>
      <w:r>
        <w:rPr>
          <w:rFonts w:ascii="Verdana" w:hAnsi="Verdana"/>
          <w:color w:val="333333"/>
          <w:sz w:val="18"/>
          <w:szCs w:val="18"/>
        </w:rPr>
        <w:t>претпростор</w:t>
      </w:r>
      <w:proofErr w:type="gramEnd"/>
      <w:r>
        <w:rPr>
          <w:rFonts w:ascii="Verdana" w:hAnsi="Verdana"/>
          <w:color w:val="333333"/>
          <w:sz w:val="18"/>
          <w:szCs w:val="18"/>
        </w:rPr>
        <w:t xml:space="preserve"> мора бити одвојен од степеништа хоризонталним и вертикалним преградама, вратима и другим елементима за затварање отвора, којима се обезбеђује заптивеност простора.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Изузетно од става 2. </w:t>
      </w:r>
      <w:proofErr w:type="gramStart"/>
      <w:r>
        <w:rPr>
          <w:rFonts w:ascii="Verdana" w:hAnsi="Verdana"/>
          <w:color w:val="333333"/>
          <w:sz w:val="18"/>
          <w:szCs w:val="18"/>
        </w:rPr>
        <w:t>тачка</w:t>
      </w:r>
      <w:proofErr w:type="gramEnd"/>
      <w:r>
        <w:rPr>
          <w:rFonts w:ascii="Verdana" w:hAnsi="Verdana"/>
          <w:color w:val="333333"/>
          <w:sz w:val="18"/>
          <w:szCs w:val="18"/>
        </w:rPr>
        <w:t xml:space="preserve"> 1) овог члана, врата и сви други елементи за затварање отвора подземних гаража и подземних делова мешовитих гаража могу имати отпорност према пожару најмање EI 90.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Изузетно од става 2.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у надземним гаражама и подземним гаражама са највише две етаже, унутрашње сигурносно степениште које води директно у спољни простор не мора имати претпростор уколико степениште испуњава захтеве из члана 38.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 или ако је опремљено системом са натпритиском који не прелази 50 Pa ±10% (потребна сила за отварање врата не прелази 100 N), у складу са захтевима српских стандарда који их ближе уређују.</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29.</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Ако постоји функционална веза гараже и објекта друге намене степеништем мора се обезбедити претпростор на свакој етажи гараже који мора испуњавати захтеве из члана 28. </w:t>
      </w:r>
      <w:proofErr w:type="gramStart"/>
      <w:r>
        <w:rPr>
          <w:rFonts w:ascii="Verdana" w:hAnsi="Verdana"/>
          <w:color w:val="333333"/>
          <w:sz w:val="18"/>
          <w:szCs w:val="18"/>
        </w:rPr>
        <w:t>став</w:t>
      </w:r>
      <w:proofErr w:type="gramEnd"/>
      <w:r>
        <w:rPr>
          <w:rFonts w:ascii="Verdana" w:hAnsi="Verdana"/>
          <w:color w:val="333333"/>
          <w:sz w:val="18"/>
          <w:szCs w:val="18"/>
        </w:rPr>
        <w:t xml:space="preserve"> 2.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Изузетно од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претпростор се не мора обезбедити ако је унутрашње сигурносно степениште опремљено системом са натпритиском који не прелази 50 Pa ±10% (потребна сила за отварање врата не прелази 100 N) у складу са захтевима српских стандарда који их ближе уређују.</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30.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Ако постоји функционална веза етажа гараже лифтом односно функционална веза гараже и објекта друге намене лифтом, мора се обезбедити претпростор на свакој етажи гараже који мора испуњавати захтеве из члана 28. </w:t>
      </w:r>
      <w:proofErr w:type="gramStart"/>
      <w:r>
        <w:rPr>
          <w:rFonts w:ascii="Verdana" w:hAnsi="Verdana"/>
          <w:color w:val="333333"/>
          <w:sz w:val="18"/>
          <w:szCs w:val="18"/>
        </w:rPr>
        <w:t>став</w:t>
      </w:r>
      <w:proofErr w:type="gramEnd"/>
      <w:r>
        <w:rPr>
          <w:rFonts w:ascii="Verdana" w:hAnsi="Verdana"/>
          <w:color w:val="333333"/>
          <w:sz w:val="18"/>
          <w:szCs w:val="18"/>
        </w:rPr>
        <w:t xml:space="preserve"> 2.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Изузетно од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у гаражама у којима постоји функционална веза са објектима висине до 40 m не мора се обезбедити претпростор ако возно окно лифта испуњава следеће услове: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1) </w:t>
      </w:r>
      <w:proofErr w:type="gramStart"/>
      <w:r>
        <w:rPr>
          <w:rFonts w:ascii="Verdana" w:hAnsi="Verdana"/>
          <w:color w:val="333333"/>
          <w:sz w:val="18"/>
          <w:szCs w:val="18"/>
        </w:rPr>
        <w:t>возно</w:t>
      </w:r>
      <w:proofErr w:type="gramEnd"/>
      <w:r>
        <w:rPr>
          <w:rFonts w:ascii="Verdana" w:hAnsi="Verdana"/>
          <w:color w:val="333333"/>
          <w:sz w:val="18"/>
          <w:szCs w:val="18"/>
        </w:rPr>
        <w:t xml:space="preserve"> окно мора бити пожарно одвојено хоризонталним и вертикалним преградама и елементима за затварање отвора, отпорним према пожару као елементи конструкције на граници пожарног сектора;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2) </w:t>
      </w:r>
      <w:proofErr w:type="gramStart"/>
      <w:r>
        <w:rPr>
          <w:rFonts w:ascii="Verdana" w:hAnsi="Verdana"/>
          <w:color w:val="333333"/>
          <w:sz w:val="18"/>
          <w:szCs w:val="18"/>
        </w:rPr>
        <w:t>врата</w:t>
      </w:r>
      <w:proofErr w:type="gramEnd"/>
      <w:r>
        <w:rPr>
          <w:rFonts w:ascii="Verdana" w:hAnsi="Verdana"/>
          <w:color w:val="333333"/>
          <w:sz w:val="18"/>
          <w:szCs w:val="18"/>
        </w:rPr>
        <w:t xml:space="preserve"> возног окна лифта морају бити аутоматска и отпорна према пожару најмање као елементи конструкције на граници пожарног сектора;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3) </w:t>
      </w:r>
      <w:proofErr w:type="gramStart"/>
      <w:r>
        <w:rPr>
          <w:rFonts w:ascii="Verdana" w:hAnsi="Verdana"/>
          <w:color w:val="333333"/>
          <w:sz w:val="18"/>
          <w:szCs w:val="18"/>
        </w:rPr>
        <w:t>возно</w:t>
      </w:r>
      <w:proofErr w:type="gramEnd"/>
      <w:r>
        <w:rPr>
          <w:rFonts w:ascii="Verdana" w:hAnsi="Verdana"/>
          <w:color w:val="333333"/>
          <w:sz w:val="18"/>
          <w:szCs w:val="18"/>
        </w:rPr>
        <w:t xml:space="preserve"> окно мора бити опремљено системом са натпритиском који не прелази 50 Pa ±10% (потребна сила за отварање врата не прелази 100 N) у складу са захтевима српских стандарда који их ближе уређују.</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Изузетно од става 2. </w:t>
      </w:r>
      <w:proofErr w:type="gramStart"/>
      <w:r>
        <w:rPr>
          <w:rFonts w:ascii="Verdana" w:hAnsi="Verdana"/>
          <w:color w:val="333333"/>
          <w:sz w:val="18"/>
          <w:szCs w:val="18"/>
        </w:rPr>
        <w:t>тачка</w:t>
      </w:r>
      <w:proofErr w:type="gramEnd"/>
      <w:r>
        <w:rPr>
          <w:rFonts w:ascii="Verdana" w:hAnsi="Verdana"/>
          <w:color w:val="333333"/>
          <w:sz w:val="18"/>
          <w:szCs w:val="18"/>
        </w:rPr>
        <w:t xml:space="preserve"> 3) овог члана у надземним гаражама возно окно не мора бити опремљено системом са натпритиском, али ради одвођења дима, мора имати отворе за природно проветравање или системе за принудно проветравање који се укључују аутоматски.</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31.</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Ако постоји функционална веза етажа гараже лифтом односно функционална веза гараже и објекта друге намене лифтом, лифту се може приступити из претпростора који може бити заједнички за лифт и сигурносно степениште и који мора испуњавати захтеве из члана 28. </w:t>
      </w:r>
      <w:proofErr w:type="gramStart"/>
      <w:r>
        <w:rPr>
          <w:rFonts w:ascii="Verdana" w:hAnsi="Verdana"/>
          <w:color w:val="333333"/>
          <w:sz w:val="18"/>
          <w:szCs w:val="18"/>
        </w:rPr>
        <w:t>став</w:t>
      </w:r>
      <w:proofErr w:type="gramEnd"/>
      <w:r>
        <w:rPr>
          <w:rFonts w:ascii="Verdana" w:hAnsi="Verdana"/>
          <w:color w:val="333333"/>
          <w:sz w:val="18"/>
          <w:szCs w:val="18"/>
        </w:rPr>
        <w:t xml:space="preserve"> 2.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Приступ лифту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није дозвољен из простора сигурносног степеништа у гаражама у којима постоји функционална веза са високим објектом, као и пословним и јавним објектом висине 22 m и више.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V. ПРИСТУП ЗА ВАТРОГАСНО-СПАСИЛАЧКУ ИНТЕРВЕНЦИЈУ</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lastRenderedPageBreak/>
        <w:t>Члан 32.</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Велике подземне гараже и подземни делови мешовите гараже чија површина подземног дела припада категорији великих гаража морају имати посебан приступ за ватрогасно-спасилачку интервенцију свакој етажи гараже преко ватрогасног степеништа или ватрогасног лифта.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33.</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Зидови ватрогасног степеништа из члана 32.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 као и елементи за затварање отвора у зидовима морају имати отпорност према пожару као елементи конструкције на граници пожарног сектора и морају бити изведени од грађевинских производа карактеристике реакције на пожар најмање класе A2-s1,d0.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Ватрогасно степениште мора имати прилаз са спољне стране и на улазу се морају поставити заокретна врата која се отварају у смеру ватрогасно-спасилачке интервенције.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34.</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Ватрогасно степениште из члана 32.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 мора имати корисну ширину подеста и степенишног крака најмање 1,25 m.</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Ватрогасно степениште мора имати претпростор на свакој етажи гараже који испуњава следеће услове: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1) </w:t>
      </w:r>
      <w:proofErr w:type="gramStart"/>
      <w:r>
        <w:rPr>
          <w:rFonts w:ascii="Verdana" w:hAnsi="Verdana"/>
          <w:color w:val="333333"/>
          <w:sz w:val="18"/>
          <w:szCs w:val="18"/>
        </w:rPr>
        <w:t>претпростор</w:t>
      </w:r>
      <w:proofErr w:type="gramEnd"/>
      <w:r>
        <w:rPr>
          <w:rFonts w:ascii="Verdana" w:hAnsi="Verdana"/>
          <w:color w:val="333333"/>
          <w:sz w:val="18"/>
          <w:szCs w:val="18"/>
        </w:rPr>
        <w:t xml:space="preserve"> мора бити пожарно одвојен од простора гараже хоризонталним и вертикалним преградама отпорним према пожару као елементи конструкције на граници пожарног сектора;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2) </w:t>
      </w:r>
      <w:proofErr w:type="gramStart"/>
      <w:r>
        <w:rPr>
          <w:rFonts w:ascii="Verdana" w:hAnsi="Verdana"/>
          <w:color w:val="333333"/>
          <w:sz w:val="18"/>
          <w:szCs w:val="18"/>
        </w:rPr>
        <w:t>површина</w:t>
      </w:r>
      <w:proofErr w:type="gramEnd"/>
      <w:r>
        <w:rPr>
          <w:rFonts w:ascii="Verdana" w:hAnsi="Verdana"/>
          <w:color w:val="333333"/>
          <w:sz w:val="18"/>
          <w:szCs w:val="18"/>
        </w:rPr>
        <w:t xml:space="preserve"> претпростора мора износити најмање 5 m², с тим да претпростор не може бити ужи од корисне ширине 1,25 m;</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3) </w:t>
      </w:r>
      <w:proofErr w:type="gramStart"/>
      <w:r>
        <w:rPr>
          <w:rFonts w:ascii="Verdana" w:hAnsi="Verdana"/>
          <w:color w:val="333333"/>
          <w:sz w:val="18"/>
          <w:szCs w:val="18"/>
        </w:rPr>
        <w:t>врата</w:t>
      </w:r>
      <w:proofErr w:type="gramEnd"/>
      <w:r>
        <w:rPr>
          <w:rFonts w:ascii="Verdana" w:hAnsi="Verdana"/>
          <w:color w:val="333333"/>
          <w:sz w:val="18"/>
          <w:szCs w:val="18"/>
        </w:rPr>
        <w:t xml:space="preserve"> на улазу у претпростор и сви други елементи за затварање отвора на граници пожарног сектора морају имати отпорност према пожару најмање EI 90;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4) </w:t>
      </w:r>
      <w:proofErr w:type="gramStart"/>
      <w:r>
        <w:rPr>
          <w:rFonts w:ascii="Verdana" w:hAnsi="Verdana"/>
          <w:color w:val="333333"/>
          <w:sz w:val="18"/>
          <w:szCs w:val="18"/>
        </w:rPr>
        <w:t>врата</w:t>
      </w:r>
      <w:proofErr w:type="gramEnd"/>
      <w:r>
        <w:rPr>
          <w:rFonts w:ascii="Verdana" w:hAnsi="Verdana"/>
          <w:color w:val="333333"/>
          <w:sz w:val="18"/>
          <w:szCs w:val="18"/>
        </w:rPr>
        <w:t xml:space="preserve"> на улазу у претпростор и степениште морају бити заокретна и морају се отварати у смеру интервенције;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5) </w:t>
      </w:r>
      <w:proofErr w:type="gramStart"/>
      <w:r>
        <w:rPr>
          <w:rFonts w:ascii="Verdana" w:hAnsi="Verdana"/>
          <w:color w:val="333333"/>
          <w:sz w:val="18"/>
          <w:szCs w:val="18"/>
        </w:rPr>
        <w:t>претпростор</w:t>
      </w:r>
      <w:proofErr w:type="gramEnd"/>
      <w:r>
        <w:rPr>
          <w:rFonts w:ascii="Verdana" w:hAnsi="Verdana"/>
          <w:color w:val="333333"/>
          <w:sz w:val="18"/>
          <w:szCs w:val="18"/>
        </w:rPr>
        <w:t xml:space="preserve"> мора бити опремљен системима из члана 39.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6) </w:t>
      </w:r>
      <w:proofErr w:type="gramStart"/>
      <w:r>
        <w:rPr>
          <w:rFonts w:ascii="Verdana" w:hAnsi="Verdana"/>
          <w:color w:val="333333"/>
          <w:sz w:val="18"/>
          <w:szCs w:val="18"/>
        </w:rPr>
        <w:t>претпростор</w:t>
      </w:r>
      <w:proofErr w:type="gramEnd"/>
      <w:r>
        <w:rPr>
          <w:rFonts w:ascii="Verdana" w:hAnsi="Verdana"/>
          <w:color w:val="333333"/>
          <w:sz w:val="18"/>
          <w:szCs w:val="18"/>
        </w:rPr>
        <w:t xml:space="preserve"> мора бити одвојен од степеништа хоризонталним и вертикалним преградама и елементима за затварање отвора, којима се обезбеђује заптивеност простора.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Изузетно од става 2.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унутрашње ватрогасно степениште не мора имати претпростор ако испуњава захтеве из члана 38.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 или ако је опремљено системом са натпритиском који не прелази 50 Pa ±10% (потребна сила за отварање врата не прелази 100 N) у складу са захтевима српских стандарда који их ближе уређују.</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Сигурносно степениште намењено за евакуацију лица из простора гараже из члана 28.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 може се користити и као степениште за ватрогасно-спасилачку интервенцију ако има прилаз са спољне стране и има ширину подеста и степенишног крака која не сме бити мања од 1,8 m.</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35.</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Ватрогасни лифт из члана 32.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 мора испуњавати захтеве прописа и српског стандарда који га ближе уређују.</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Ватрогасни лифт мора имати окно чији су зидови отпорности према пожару као елементи конструкције на граници пожарног сектора и изведени од грађевинских производа карактеристике реакције на пожар најмање класе A2-s1</w:t>
      </w:r>
      <w:proofErr w:type="gramStart"/>
      <w:r>
        <w:rPr>
          <w:rFonts w:ascii="Verdana" w:hAnsi="Verdana"/>
          <w:color w:val="333333"/>
          <w:sz w:val="18"/>
          <w:szCs w:val="18"/>
        </w:rPr>
        <w:t>,d0</w:t>
      </w:r>
      <w:proofErr w:type="gramEnd"/>
      <w:r>
        <w:rPr>
          <w:rFonts w:ascii="Verdana" w:hAnsi="Verdana"/>
          <w:color w:val="333333"/>
          <w:sz w:val="18"/>
          <w:szCs w:val="18"/>
        </w:rPr>
        <w:t>.</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Врата возног окна лифта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морају бити аутоматска.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Врата возног окна и кабина лифта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морају бити израђени од негоривог материјала.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lastRenderedPageBreak/>
        <w:t xml:space="preserve">Подне, зидне и плафонске облоге кабине лифта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морају бити од негоривих грађевинских производа.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Кабина ватрогасног лифта мора да буде најмањих димензија потребних за евакуацију повређених коришћењем носила.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36.</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Ватрогасни лифт мора бити приступачан преко претпростора на свакој етажи гараже и мора испуњавати следеће услове: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1) </w:t>
      </w:r>
      <w:proofErr w:type="gramStart"/>
      <w:r>
        <w:rPr>
          <w:rFonts w:ascii="Verdana" w:hAnsi="Verdana"/>
          <w:color w:val="333333"/>
          <w:sz w:val="18"/>
          <w:szCs w:val="18"/>
        </w:rPr>
        <w:t>претпростор</w:t>
      </w:r>
      <w:proofErr w:type="gramEnd"/>
      <w:r>
        <w:rPr>
          <w:rFonts w:ascii="Verdana" w:hAnsi="Verdana"/>
          <w:color w:val="333333"/>
          <w:sz w:val="18"/>
          <w:szCs w:val="18"/>
        </w:rPr>
        <w:t xml:space="preserve"> мора бити пожарно одвојен од простора гараже хоризонталним и вертикалним преградама отпорним према пожару као елементи конструкције на граници пожарног сектора;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2) </w:t>
      </w:r>
      <w:proofErr w:type="gramStart"/>
      <w:r>
        <w:rPr>
          <w:rFonts w:ascii="Verdana" w:hAnsi="Verdana"/>
          <w:color w:val="333333"/>
          <w:sz w:val="18"/>
          <w:szCs w:val="18"/>
        </w:rPr>
        <w:t>врата</w:t>
      </w:r>
      <w:proofErr w:type="gramEnd"/>
      <w:r>
        <w:rPr>
          <w:rFonts w:ascii="Verdana" w:hAnsi="Verdana"/>
          <w:color w:val="333333"/>
          <w:sz w:val="18"/>
          <w:szCs w:val="18"/>
        </w:rPr>
        <w:t xml:space="preserve"> на улазу у претпростор и сви други елементи за затварање отвора на граници пожарног сектора морају имати отпорност према пожару најмање EI 90;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3) </w:t>
      </w:r>
      <w:proofErr w:type="gramStart"/>
      <w:r>
        <w:rPr>
          <w:rFonts w:ascii="Verdana" w:hAnsi="Verdana"/>
          <w:color w:val="333333"/>
          <w:sz w:val="18"/>
          <w:szCs w:val="18"/>
        </w:rPr>
        <w:t>претпростор</w:t>
      </w:r>
      <w:proofErr w:type="gramEnd"/>
      <w:r>
        <w:rPr>
          <w:rFonts w:ascii="Verdana" w:hAnsi="Verdana"/>
          <w:color w:val="333333"/>
          <w:sz w:val="18"/>
          <w:szCs w:val="18"/>
        </w:rPr>
        <w:t xml:space="preserve"> мора бити таквих димензија да се несметано могу користити носила за спашавање повређених;</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4) </w:t>
      </w:r>
      <w:proofErr w:type="gramStart"/>
      <w:r>
        <w:rPr>
          <w:rFonts w:ascii="Verdana" w:hAnsi="Verdana"/>
          <w:color w:val="333333"/>
          <w:sz w:val="18"/>
          <w:szCs w:val="18"/>
        </w:rPr>
        <w:t>претпростор</w:t>
      </w:r>
      <w:proofErr w:type="gramEnd"/>
      <w:r>
        <w:rPr>
          <w:rFonts w:ascii="Verdana" w:hAnsi="Verdana"/>
          <w:color w:val="333333"/>
          <w:sz w:val="18"/>
          <w:szCs w:val="18"/>
        </w:rPr>
        <w:t xml:space="preserve"> мора бити опремљен системом са натпритиском који не прелази 50 Pa ±10% (потребна сила за отварање врата не прелази 100 N) пројектованим у складу са захтевима српских стандарда који их ближе уређују.</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37.</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Ватрогасном лифту се може приступити из претпростора који може бити заједнички са претпростором лифтова који не функционишу у условима пожара и претпростором сигурносног степеништа.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Претпростор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мора испуњавати услове из члана 36.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 и мора бити одвојен од степеништа хоризонталним и вертикалним преградама отпорним према пожару као елементи конструкције на граници пожарног сектора, вратима и елементима за затварање отвора отпорности према пожару најмање EI 30.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Врата возног окна ватрогасног лифта, као и лифтова који не функционишу у условима пожара, а којима се приступа из заједничког претпростора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морају имати отпорност према пожару најмање EI 60.</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VI. СИСТЕМИ ВЕНТИЛАЦИЈЕ И СИСТЕМИ ЗА КОНТРОЛУ ДИМА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38.</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Простор сигурносног степеништа, ради одвођења дима, мора имати отворе за природно проветравање или системе за принудно проветравање који се укључују аутоматски.</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Горња ивица отвора за природно проветравање мора се налазити на висини која не сме бити нижа од 2 m у односу на подест у равни коте пода највише етаже на којој бораве лица.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Укупна површина отвора за природно проветравање мора бити најмање 5% површине хоризонталног пресека степенишног шахта коме отвори припадају, али не мање од 0</w:t>
      </w:r>
      <w:proofErr w:type="gramStart"/>
      <w:r>
        <w:rPr>
          <w:rFonts w:ascii="Verdana" w:hAnsi="Verdana"/>
          <w:color w:val="333333"/>
          <w:sz w:val="18"/>
          <w:szCs w:val="18"/>
        </w:rPr>
        <w:t>,5</w:t>
      </w:r>
      <w:proofErr w:type="gramEnd"/>
      <w:r>
        <w:rPr>
          <w:rFonts w:ascii="Verdana" w:hAnsi="Verdana"/>
          <w:color w:val="333333"/>
          <w:sz w:val="18"/>
          <w:szCs w:val="18"/>
        </w:rPr>
        <w:t xml:space="preserve"> m².</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Уређај за отварање прозора или уређај за принудно проветравање укључује се аутоматски преко стабилних система за откривање и дојаву пожара.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Укључивање уређаја за отварање прозора или уређаја за принудно проветравање мора бити обезбеђено и ручно са места безбедног од пожара.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39.</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Претпростор сигурносног степеништа се мора проветравати са најмање 20 измена ваздуха на час природним или принудним путем или мора бити опремљен системом који остварује натпритисак који не прелази 50 Pa ±10% (потребна сила за отварање врата не прелази 100 N) пројектованим у складу са захтевима српских стандарда који их ближе уређују.</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lastRenderedPageBreak/>
        <w:t>Проветравање претпростора се мора вршити на свим етажама, а натпритисак се остварује на етажи која је угрожена пожаром.</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Вентилатор за проветравање претпростора односно за остваривање натпритиска мора се поставити у неугрожен простор.</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40.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 надземним затвореним гаражама и надземним деловима мешовите затворене гараже мора се обезбедити систем природне или принудне вентилације, а у подземним гаражама и подземним деловима мешовите гараже обавезан је систем принудне вентилације.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41.</w:t>
      </w:r>
    </w:p>
    <w:p w:rsidR="00B63882" w:rsidRDefault="00B63882" w:rsidP="00B63882">
      <w:pPr>
        <w:pStyle w:val="basic-paragraph"/>
        <w:shd w:val="clear" w:color="auto" w:fill="FFFFFF"/>
        <w:spacing w:before="0" w:beforeAutospacing="0" w:after="0" w:afterAutospacing="0"/>
        <w:ind w:firstLine="480"/>
        <w:rPr>
          <w:rFonts w:ascii="Verdana" w:hAnsi="Verdana"/>
          <w:color w:val="333333"/>
          <w:sz w:val="18"/>
          <w:szCs w:val="18"/>
        </w:rPr>
      </w:pPr>
      <w:r>
        <w:rPr>
          <w:rFonts w:ascii="Verdana" w:hAnsi="Verdana"/>
          <w:color w:val="333333"/>
          <w:sz w:val="18"/>
          <w:szCs w:val="18"/>
        </w:rPr>
        <w:t>Отвори за природну вентилацију постављају се на спољашње зидове окренуте један према другом, на растојању које не може износити више од 35 m и морају имати укупан попречни пресек 2500 cm</w:t>
      </w:r>
      <w:r>
        <w:rPr>
          <w:rStyle w:val="superscript"/>
          <w:rFonts w:ascii="Verdana" w:hAnsi="Verdana"/>
          <w:color w:val="333333"/>
          <w:sz w:val="15"/>
          <w:szCs w:val="15"/>
          <w:vertAlign w:val="superscript"/>
        </w:rPr>
        <w:t>2</w:t>
      </w:r>
      <w:r>
        <w:rPr>
          <w:rFonts w:ascii="Verdana" w:hAnsi="Verdana"/>
          <w:color w:val="333333"/>
          <w:sz w:val="18"/>
          <w:szCs w:val="18"/>
        </w:rPr>
        <w:t> по паркинг месту.</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Отвори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морају бити постављени тако да се не могу затварати и морају бити распоређени по целој гаражи тако да се обезбеди стално унакрсно проветравање.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42.</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 свим гаражама с принудном вентилацијом морају се поставити детектори за мерење концентрације угљен-моноксида, који морају бити стално укључени и који укључују принудну вентилацију ако концентрација угљен-моноксида износи више од 100 ppm.</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Принудна вентилација мора да буде димензионисана тако да получасовна средња вредност угљен-моноксида не износи више од 100 ppm, а систем за извлачење ваздуха мора обезбедити најмање три измене ваздуха на час у малим гаражама односно шест измена ваздуха на час у средњим и великим гаражама, при чему се мора обезбедити одсис из горње и доње зоне са по 50% капацитета.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43.</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Ако садржај угљен-моноксида у ваздуху износи више од 250 ppm, систем за детекцију угљен-моноксида аутоматски упозорава кориснике гараже како би искључили моторе возила и напустили гаражу.</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Алармирање се може вршити преко разгласа или светлима са исписаном поруком.</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44.</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Принудна вентилација у великим гаражама мора имати најмање два вентилатора једнаке величине у сваком вентилационом систему који обезбеђују укупну потребну количину ваздуха када раде истовремено.</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45.</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 средњим и великим подземним гаражама и подземним деловима мешовите гараже чија површина подземног дела припада категорији средњих и великих гаража, као и великим надземним затвореним гаражама и надземним деловима мешовите гараже чија површина надземног дела припада категорији великих затворених гаража морају се предвидети системи за одвођење дима и топлоте ради обезбеђења заштите лица која врше ватрогасно-спасилачку интервенцију у случају пожара, а који морају испуњавати захтеве прописа и српског стандарда који ближе уређују ову област у затвореним гаражама.</w:t>
      </w:r>
    </w:p>
    <w:p w:rsidR="00B63882" w:rsidRDefault="00B63882" w:rsidP="00B63882">
      <w:pPr>
        <w:pStyle w:val="basic-paragraph"/>
        <w:shd w:val="clear" w:color="auto" w:fill="FFFFFF"/>
        <w:spacing w:before="0" w:beforeAutospacing="0" w:after="0" w:afterAutospacing="0"/>
        <w:ind w:firstLine="480"/>
        <w:rPr>
          <w:rFonts w:ascii="Verdana" w:hAnsi="Verdana"/>
          <w:color w:val="333333"/>
          <w:sz w:val="18"/>
          <w:szCs w:val="18"/>
        </w:rPr>
      </w:pPr>
      <w:r>
        <w:rPr>
          <w:rFonts w:ascii="Verdana" w:hAnsi="Verdana"/>
          <w:color w:val="333333"/>
          <w:sz w:val="18"/>
          <w:szCs w:val="18"/>
        </w:rPr>
        <w:t>Највећа површина димног сектора подземне гараже не може износити више од 2500 m</w:t>
      </w:r>
      <w:r>
        <w:rPr>
          <w:rStyle w:val="superscript"/>
          <w:rFonts w:ascii="Verdana" w:hAnsi="Verdana"/>
          <w:color w:val="333333"/>
          <w:sz w:val="15"/>
          <w:szCs w:val="15"/>
          <w:vertAlign w:val="superscript"/>
        </w:rPr>
        <w:t>2</w:t>
      </w:r>
      <w:r>
        <w:rPr>
          <w:rFonts w:ascii="Verdana" w:hAnsi="Verdana"/>
          <w:color w:val="333333"/>
          <w:sz w:val="18"/>
          <w:szCs w:val="18"/>
        </w:rPr>
        <w:t> односно 5000 m</w:t>
      </w:r>
      <w:r>
        <w:rPr>
          <w:rStyle w:val="superscript"/>
          <w:rFonts w:ascii="Verdana" w:hAnsi="Verdana"/>
          <w:color w:val="333333"/>
          <w:sz w:val="15"/>
          <w:szCs w:val="15"/>
          <w:vertAlign w:val="superscript"/>
        </w:rPr>
        <w:t>2 </w:t>
      </w:r>
      <w:r>
        <w:rPr>
          <w:rFonts w:ascii="Verdana" w:hAnsi="Verdana"/>
          <w:color w:val="333333"/>
          <w:sz w:val="18"/>
          <w:szCs w:val="18"/>
        </w:rPr>
        <w:t>за надземне затворене гараже.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46.</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Грађевинске препреке и ентеријерски елементи морају бити такви да њихове карактеристике остану непромењене када су изложени условима који се генеришу током рада </w:t>
      </w:r>
      <w:r>
        <w:rPr>
          <w:rFonts w:ascii="Verdana" w:hAnsi="Verdana"/>
          <w:color w:val="333333"/>
          <w:sz w:val="18"/>
          <w:szCs w:val="18"/>
        </w:rPr>
        <w:lastRenderedPageBreak/>
        <w:t>система за одвођења дима и топлоте у гаражи и не смеју имати ометајуће утицаје на одимљавање.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Локација одсисних тачака мора бити таква да се не дозволи рециркулација дима у гаражи или да има штетан утицај на путеве евакуације и околне објекте.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47.</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У случају из члана 45. </w:t>
      </w:r>
      <w:proofErr w:type="gramStart"/>
      <w:r>
        <w:rPr>
          <w:rFonts w:ascii="Verdana" w:hAnsi="Verdana"/>
          <w:color w:val="333333"/>
          <w:sz w:val="18"/>
          <w:szCs w:val="18"/>
        </w:rPr>
        <w:t>овог</w:t>
      </w:r>
      <w:proofErr w:type="gramEnd"/>
      <w:r>
        <w:rPr>
          <w:rFonts w:ascii="Verdana" w:hAnsi="Verdana"/>
          <w:color w:val="333333"/>
          <w:sz w:val="18"/>
          <w:szCs w:val="18"/>
        </w:rPr>
        <w:t xml:space="preserve"> правилника када се захтева пројектовање система за одвођења дима и топлоте са инжењерском анализом (ЦФД), инжењерску анализу израђује лице запослено у правном лицу са искуством из ове области.</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Инжењерска анализа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претходи изради техничке документације која се израђује у складу са законом који уређује област планирања и изградње и заштите од пожара и постаје њен саставни део.</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48.</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Управљање системом за одвођење дима и топлоте, системом за натпритисак и системом проветравања мора бити аутоматско, а мора се обезбедити и могућност ручног управљања са безбедног места.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VII. ЕЛЕКТРИЧНЕ ИНСТАЛАЦИЈЕ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49.</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Електрични развод и електрична опрема, у средњим и великим подземним гаражама и подземним деловима мешовите гараже чија површина подземног дела припада категорији средњих и великих гаража, као и великим надземним затвореним гаражама и надземним деловима мешовите гараже чија површина надземног дела припада категорији великих затворених гаража морају испуњавати одредбе за класу спољашњих утицаја БД2.</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50.</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Осим редовног напајања електричном енергијом из дистрибутивне мреже, у гаражи се мора обезбедити и резервни извор снабдевања електричном енергијом следећих инсталација, уређаја и система: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1) </w:t>
      </w:r>
      <w:proofErr w:type="gramStart"/>
      <w:r>
        <w:rPr>
          <w:rFonts w:ascii="Verdana" w:hAnsi="Verdana"/>
          <w:color w:val="333333"/>
          <w:sz w:val="18"/>
          <w:szCs w:val="18"/>
        </w:rPr>
        <w:t>сигурносне</w:t>
      </w:r>
      <w:proofErr w:type="gramEnd"/>
      <w:r>
        <w:rPr>
          <w:rFonts w:ascii="Verdana" w:hAnsi="Verdana"/>
          <w:color w:val="333333"/>
          <w:sz w:val="18"/>
          <w:szCs w:val="18"/>
        </w:rPr>
        <w:t xml:space="preserve"> расвете евакуационих путева (степеништа, ходници, натписи за бржу евакуацију и сл.);</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2) </w:t>
      </w:r>
      <w:proofErr w:type="gramStart"/>
      <w:r>
        <w:rPr>
          <w:rFonts w:ascii="Verdana" w:hAnsi="Verdana"/>
          <w:color w:val="333333"/>
          <w:sz w:val="18"/>
          <w:szCs w:val="18"/>
        </w:rPr>
        <w:t>уређаја</w:t>
      </w:r>
      <w:proofErr w:type="gramEnd"/>
      <w:r>
        <w:rPr>
          <w:rFonts w:ascii="Verdana" w:hAnsi="Verdana"/>
          <w:color w:val="333333"/>
          <w:sz w:val="18"/>
          <w:szCs w:val="18"/>
        </w:rPr>
        <w:t xml:space="preserve"> за подизање притиска у хидрантској мрежи, уколико посебним прописом није другачије уређено;</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3) </w:t>
      </w:r>
      <w:proofErr w:type="gramStart"/>
      <w:r>
        <w:rPr>
          <w:rFonts w:ascii="Verdana" w:hAnsi="Verdana"/>
          <w:color w:val="333333"/>
          <w:sz w:val="18"/>
          <w:szCs w:val="18"/>
        </w:rPr>
        <w:t>система</w:t>
      </w:r>
      <w:proofErr w:type="gramEnd"/>
      <w:r>
        <w:rPr>
          <w:rFonts w:ascii="Verdana" w:hAnsi="Verdana"/>
          <w:color w:val="333333"/>
          <w:sz w:val="18"/>
          <w:szCs w:val="18"/>
        </w:rPr>
        <w:t xml:space="preserve"> за одвођење дима и топлоте;</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4) </w:t>
      </w:r>
      <w:proofErr w:type="gramStart"/>
      <w:r>
        <w:rPr>
          <w:rFonts w:ascii="Verdana" w:hAnsi="Verdana"/>
          <w:color w:val="333333"/>
          <w:sz w:val="18"/>
          <w:szCs w:val="18"/>
        </w:rPr>
        <w:t>стабилних</w:t>
      </w:r>
      <w:proofErr w:type="gramEnd"/>
      <w:r>
        <w:rPr>
          <w:rFonts w:ascii="Verdana" w:hAnsi="Verdana"/>
          <w:color w:val="333333"/>
          <w:sz w:val="18"/>
          <w:szCs w:val="18"/>
        </w:rPr>
        <w:t xml:space="preserve"> система за дојаву пожара;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5) </w:t>
      </w:r>
      <w:proofErr w:type="gramStart"/>
      <w:r>
        <w:rPr>
          <w:rFonts w:ascii="Verdana" w:hAnsi="Verdana"/>
          <w:color w:val="333333"/>
          <w:sz w:val="18"/>
          <w:szCs w:val="18"/>
        </w:rPr>
        <w:t>стабилних</w:t>
      </w:r>
      <w:proofErr w:type="gramEnd"/>
      <w:r>
        <w:rPr>
          <w:rFonts w:ascii="Verdana" w:hAnsi="Verdana"/>
          <w:color w:val="333333"/>
          <w:sz w:val="18"/>
          <w:szCs w:val="18"/>
        </w:rPr>
        <w:t xml:space="preserve"> система за гашење пожара;</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6) </w:t>
      </w:r>
      <w:proofErr w:type="gramStart"/>
      <w:r>
        <w:rPr>
          <w:rFonts w:ascii="Verdana" w:hAnsi="Verdana"/>
          <w:color w:val="333333"/>
          <w:sz w:val="18"/>
          <w:szCs w:val="18"/>
        </w:rPr>
        <w:t>система</w:t>
      </w:r>
      <w:proofErr w:type="gramEnd"/>
      <w:r>
        <w:rPr>
          <w:rFonts w:ascii="Verdana" w:hAnsi="Verdana"/>
          <w:color w:val="333333"/>
          <w:sz w:val="18"/>
          <w:szCs w:val="18"/>
        </w:rPr>
        <w:t xml:space="preserve"> за проветравање и натпритисак.</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Резервни извор за снабдевање електричном енергијом инсталација, уређаја и система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мора се предвидети за рад у трајању најмање 120 min.</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Поред услова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електрични развод повезан са резервним извором мора имати отпорност према пожару најмање FE 120/E90 min.</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Изузетно од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резервни извор снабдевања електричном енергијом не мора се обезбедити за напајање система за проветравање и натпритисак у претпростору и/или степеништу у малим гаражама.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51.</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lastRenderedPageBreak/>
        <w:t>Осим редовног напајања електричном енергијом из дистрибутивне мреже, у гаражи се мора обезбедити и сигурносни извор снабдевања електричном енергијом за напајање ватрогасног лифта за рад у трајању најмање 120 min.</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 xml:space="preserve">Поред услова из става 1. </w:t>
      </w:r>
      <w:proofErr w:type="gramStart"/>
      <w:r>
        <w:rPr>
          <w:rFonts w:ascii="Verdana" w:hAnsi="Verdana"/>
          <w:color w:val="333333"/>
          <w:sz w:val="18"/>
          <w:szCs w:val="18"/>
        </w:rPr>
        <w:t>овог</w:t>
      </w:r>
      <w:proofErr w:type="gramEnd"/>
      <w:r>
        <w:rPr>
          <w:rFonts w:ascii="Verdana" w:hAnsi="Verdana"/>
          <w:color w:val="333333"/>
          <w:sz w:val="18"/>
          <w:szCs w:val="18"/>
        </w:rPr>
        <w:t xml:space="preserve"> члана, електрични развод повезан са сигурносним извором мора имати отпорност према пожару најмање FE 120/E90 min.</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52.</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Сигурносна расвета односно осветљење знакова за усмеравање кретања лица и осветљење путева евакуације у гаражи мора бити у складу са одредбама српских стандарда којима је уређена област осветљења.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VIII. ПОСЕБНИ СИСТЕМИ И МЕРЕ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53.</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 гаражама се мора предвидети хидрантска мрежа у складу са одредбама прописа који је ближе одређују.</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54.</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 средњим и великим подземним гаражама и подземним деловима мешовите гараже чија површина подземног дела припада категорији средњих и великих гаража, као и великим надземним затвореним гаражама и надземним деловима мешовите гараже чија површина надземног дела припада категорији великих затворених гаража мора се предвидети стабилни систем за гашење пожара који мора испуњавати захтеве прописа и српског стандарда који га ближе уређују.</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Стабилни систем за гашење пожара мора бити предвиђен и у гаражама са аутоматизованим паркирањем и у гаражама у којима се паркирање возила врши искључиво гаражним лифтом, без обзира на површину гараже.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55.</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 средњим и великим подземним гаражама и подземним деловима мешовите гараже чија површина подземног дела припада категорији средњих и великих гаража, као и великим надземним затвореним гаражама и надземним деловима мешовите гараже чија површина надземног дела припада категорији великих затворених гаража мора се предвидети стабилни систем за дојаву пожара који мора испуњавати захтеве прописа и српског стандарда који га ближе уређују.</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 гаражама у којима су предвиђени системи за проветравање и натпритисак у претпростору и/или степеништу и које немају обавезу уградње стабилног система за дојаву пожара мора се обезбедити активирање наведених система уградњом ручне дојаве пожара.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56.</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У подземним гаражама и подземним деловима мешовите гараже није дозвољено вођење цевовода и инсталација са запаљивим и горивим течностима и запаљивим гасовима.</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IX. ЗАВРШНЕ ОДРЕДБЕ</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57.</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Даном ступања на снагу овог правилника престаје да важи Правилник о техничким захтевима за заштиту гаража за путничке аутомобиле од пожара и експлозија („Службени лист СЦГ</w:t>
      </w:r>
      <w:r>
        <w:rPr>
          <w:rFonts w:ascii="Arial" w:hAnsi="Arial" w:cs="Arial"/>
          <w:color w:val="333333"/>
          <w:sz w:val="18"/>
          <w:szCs w:val="18"/>
        </w:rPr>
        <w:t>ˮ</w:t>
      </w:r>
      <w:r>
        <w:rPr>
          <w:rFonts w:ascii="Verdana" w:hAnsi="Verdana"/>
          <w:color w:val="333333"/>
          <w:sz w:val="18"/>
          <w:szCs w:val="18"/>
        </w:rPr>
        <w:t xml:space="preserve">, </w:t>
      </w:r>
      <w:r>
        <w:rPr>
          <w:rFonts w:ascii="Verdana" w:hAnsi="Verdana" w:cs="Verdana"/>
          <w:color w:val="333333"/>
          <w:sz w:val="18"/>
          <w:szCs w:val="18"/>
        </w:rPr>
        <w:t>број</w:t>
      </w:r>
      <w:r>
        <w:rPr>
          <w:rFonts w:ascii="Verdana" w:hAnsi="Verdana"/>
          <w:color w:val="333333"/>
          <w:sz w:val="18"/>
          <w:szCs w:val="18"/>
        </w:rPr>
        <w:t xml:space="preserve"> 31/05).</w:t>
      </w:r>
    </w:p>
    <w:p w:rsidR="00B63882" w:rsidRDefault="00B63882" w:rsidP="00B63882">
      <w:pPr>
        <w:pStyle w:val="clan"/>
        <w:shd w:val="clear" w:color="auto" w:fill="FFFFFF"/>
        <w:spacing w:before="330" w:beforeAutospacing="0" w:after="120" w:afterAutospacing="0"/>
        <w:ind w:firstLine="480"/>
        <w:jc w:val="center"/>
        <w:rPr>
          <w:rFonts w:ascii="Verdana" w:hAnsi="Verdana"/>
          <w:color w:val="333333"/>
          <w:sz w:val="18"/>
          <w:szCs w:val="18"/>
        </w:rPr>
      </w:pPr>
      <w:r>
        <w:rPr>
          <w:rFonts w:ascii="Verdana" w:hAnsi="Verdana"/>
          <w:color w:val="333333"/>
          <w:sz w:val="18"/>
          <w:szCs w:val="18"/>
        </w:rPr>
        <w:t>Члан 58.</w:t>
      </w:r>
    </w:p>
    <w:p w:rsidR="00B63882" w:rsidRDefault="00B63882" w:rsidP="00B63882">
      <w:pPr>
        <w:pStyle w:val="basic-paragraph"/>
        <w:shd w:val="clear" w:color="auto" w:fill="FFFFFF"/>
        <w:spacing w:before="0" w:beforeAutospacing="0" w:after="150" w:afterAutospacing="0"/>
        <w:ind w:firstLine="480"/>
        <w:rPr>
          <w:rFonts w:ascii="Verdana" w:hAnsi="Verdana"/>
          <w:color w:val="333333"/>
          <w:sz w:val="18"/>
          <w:szCs w:val="18"/>
        </w:rPr>
      </w:pPr>
      <w:r>
        <w:rPr>
          <w:rFonts w:ascii="Verdana" w:hAnsi="Verdana"/>
          <w:color w:val="333333"/>
          <w:sz w:val="18"/>
          <w:szCs w:val="18"/>
        </w:rPr>
        <w:t>Овај правилник ступа на снагу осмог дана од дана објављивања у „Службеном гласнику Републике Србије”.</w:t>
      </w:r>
    </w:p>
    <w:p w:rsidR="00B63882" w:rsidRDefault="00B63882" w:rsidP="00B63882">
      <w:pPr>
        <w:pStyle w:val="potpis"/>
        <w:shd w:val="clear" w:color="auto" w:fill="FFFFFF"/>
        <w:spacing w:before="0" w:beforeAutospacing="0" w:after="150" w:afterAutospacing="0"/>
        <w:ind w:firstLine="480"/>
        <w:jc w:val="right"/>
        <w:rPr>
          <w:rFonts w:ascii="Verdana" w:hAnsi="Verdana"/>
          <w:color w:val="333333"/>
          <w:sz w:val="18"/>
          <w:szCs w:val="18"/>
        </w:rPr>
      </w:pPr>
      <w:r>
        <w:rPr>
          <w:rFonts w:ascii="Verdana" w:hAnsi="Verdana"/>
          <w:color w:val="333333"/>
          <w:sz w:val="18"/>
          <w:szCs w:val="18"/>
        </w:rPr>
        <w:lastRenderedPageBreak/>
        <w:t>01 број 021-414/24-12</w:t>
      </w:r>
    </w:p>
    <w:p w:rsidR="00B63882" w:rsidRDefault="00B63882" w:rsidP="00B63882">
      <w:pPr>
        <w:pStyle w:val="potpis"/>
        <w:shd w:val="clear" w:color="auto" w:fill="FFFFFF"/>
        <w:spacing w:before="0" w:beforeAutospacing="0" w:after="150" w:afterAutospacing="0"/>
        <w:ind w:firstLine="480"/>
        <w:jc w:val="right"/>
        <w:rPr>
          <w:rFonts w:ascii="Verdana" w:hAnsi="Verdana"/>
          <w:color w:val="333333"/>
          <w:sz w:val="18"/>
          <w:szCs w:val="18"/>
        </w:rPr>
      </w:pPr>
      <w:r>
        <w:rPr>
          <w:rFonts w:ascii="Verdana" w:hAnsi="Verdana"/>
          <w:color w:val="333333"/>
          <w:sz w:val="18"/>
          <w:szCs w:val="18"/>
        </w:rPr>
        <w:t xml:space="preserve">У Београду, 5. </w:t>
      </w:r>
      <w:proofErr w:type="gramStart"/>
      <w:r>
        <w:rPr>
          <w:rFonts w:ascii="Verdana" w:hAnsi="Verdana"/>
          <w:color w:val="333333"/>
          <w:sz w:val="18"/>
          <w:szCs w:val="18"/>
        </w:rPr>
        <w:t>априла</w:t>
      </w:r>
      <w:proofErr w:type="gramEnd"/>
      <w:r>
        <w:rPr>
          <w:rFonts w:ascii="Verdana" w:hAnsi="Verdana"/>
          <w:color w:val="333333"/>
          <w:sz w:val="18"/>
          <w:szCs w:val="18"/>
        </w:rPr>
        <w:t xml:space="preserve"> 2024. </w:t>
      </w:r>
      <w:proofErr w:type="gramStart"/>
      <w:r>
        <w:rPr>
          <w:rFonts w:ascii="Verdana" w:hAnsi="Verdana"/>
          <w:color w:val="333333"/>
          <w:sz w:val="18"/>
          <w:szCs w:val="18"/>
        </w:rPr>
        <w:t>године</w:t>
      </w:r>
      <w:proofErr w:type="gramEnd"/>
    </w:p>
    <w:p w:rsidR="00B63882" w:rsidRDefault="00B63882" w:rsidP="00B63882">
      <w:pPr>
        <w:pStyle w:val="potpis"/>
        <w:shd w:val="clear" w:color="auto" w:fill="FFFFFF"/>
        <w:spacing w:before="0" w:beforeAutospacing="0" w:after="150" w:afterAutospacing="0"/>
        <w:ind w:firstLine="480"/>
        <w:jc w:val="right"/>
        <w:rPr>
          <w:rFonts w:ascii="Verdana" w:hAnsi="Verdana"/>
          <w:color w:val="333333"/>
          <w:sz w:val="18"/>
          <w:szCs w:val="18"/>
        </w:rPr>
      </w:pPr>
      <w:r>
        <w:rPr>
          <w:rFonts w:ascii="Verdana" w:hAnsi="Verdana"/>
          <w:color w:val="333333"/>
          <w:sz w:val="18"/>
          <w:szCs w:val="18"/>
        </w:rPr>
        <w:t>Министар,</w:t>
      </w:r>
    </w:p>
    <w:p w:rsidR="00B63882" w:rsidRDefault="00B63882" w:rsidP="00B63882">
      <w:pPr>
        <w:pStyle w:val="potpis"/>
        <w:shd w:val="clear" w:color="auto" w:fill="FFFFFF"/>
        <w:spacing w:before="0" w:beforeAutospacing="0" w:after="0" w:afterAutospacing="0"/>
        <w:ind w:firstLine="480"/>
        <w:jc w:val="right"/>
        <w:rPr>
          <w:rFonts w:ascii="Verdana" w:hAnsi="Verdana"/>
          <w:color w:val="333333"/>
          <w:sz w:val="18"/>
          <w:szCs w:val="18"/>
        </w:rPr>
      </w:pPr>
      <w:r>
        <w:rPr>
          <w:rStyle w:val="bold"/>
          <w:rFonts w:ascii="Verdana" w:hAnsi="Verdana"/>
          <w:b/>
          <w:bCs/>
          <w:color w:val="333333"/>
          <w:sz w:val="18"/>
          <w:szCs w:val="18"/>
        </w:rPr>
        <w:t>Братислав Гашић, </w:t>
      </w:r>
      <w:r>
        <w:rPr>
          <w:rFonts w:ascii="Verdana" w:hAnsi="Verdana"/>
          <w:color w:val="333333"/>
          <w:sz w:val="18"/>
          <w:szCs w:val="18"/>
        </w:rPr>
        <w:t>с.р.</w:t>
      </w:r>
    </w:p>
    <w:p w:rsidR="001D646E" w:rsidRDefault="001D646E"/>
    <w:sectPr w:rsidR="001D646E" w:rsidSect="00B6388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82"/>
    <w:rsid w:val="001D646E"/>
    <w:rsid w:val="00551B11"/>
    <w:rsid w:val="00621A1E"/>
    <w:rsid w:val="007953DE"/>
    <w:rsid w:val="00824951"/>
    <w:rsid w:val="00AF6682"/>
    <w:rsid w:val="00B63882"/>
    <w:rsid w:val="00BE1051"/>
    <w:rsid w:val="00D77277"/>
    <w:rsid w:val="00DA6E59"/>
    <w:rsid w:val="00E63E24"/>
    <w:rsid w:val="00EA030A"/>
    <w:rsid w:val="00F5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5A67A-17A8-4301-A9B2-EFCBD3EA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paragraph"/>
    <w:basedOn w:val="Normal"/>
    <w:rsid w:val="00B638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dluka-zakon">
    <w:name w:val="odluka-zakon"/>
    <w:basedOn w:val="Normal"/>
    <w:rsid w:val="00B638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ar">
    <w:name w:val="centar"/>
    <w:basedOn w:val="Normal"/>
    <w:rsid w:val="00B638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
    <w:name w:val="clan"/>
    <w:basedOn w:val="Normal"/>
    <w:rsid w:val="00B638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perscript">
    <w:name w:val="superscript"/>
    <w:basedOn w:val="DefaultParagraphFont"/>
    <w:rsid w:val="00B63882"/>
  </w:style>
  <w:style w:type="paragraph" w:customStyle="1" w:styleId="potpis">
    <w:name w:val="potpis"/>
    <w:basedOn w:val="Normal"/>
    <w:rsid w:val="00B638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B63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4964</Words>
  <Characters>28298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2025-06-12T07:12:00Z</dcterms:created>
  <dcterms:modified xsi:type="dcterms:W3CDTF">2025-06-12T07:15:00Z</dcterms:modified>
</cp:coreProperties>
</file>